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3EC7" w:rsidR="00476E1C" w:rsidP="695521D1" w:rsidRDefault="695521D1" w14:paraId="00416376" w14:textId="66711C3F">
      <w:pPr>
        <w:pStyle w:val="Title"/>
        <w:rPr>
          <w:lang w:val="en-GB"/>
        </w:rPr>
      </w:pPr>
      <w:r w:rsidRPr="695521D1">
        <w:rPr>
          <w:lang w:val="en-GB"/>
        </w:rPr>
        <w:t>Diagnostics Integration Module Guidelines</w:t>
      </w:r>
    </w:p>
    <w:p w:rsidRPr="00363EC7" w:rsidR="00476E1C" w:rsidP="00476E1C" w:rsidRDefault="00476E1C" w14:paraId="679144BC" w14:textId="77777777">
      <w:pPr>
        <w:rPr>
          <w:lang w:val="en-GB"/>
        </w:rPr>
      </w:pPr>
    </w:p>
    <w:p w:rsidR="00476E1C" w:rsidP="695521D1" w:rsidRDefault="695521D1" w14:paraId="60EDF96B" w14:textId="0E2F5F09">
      <w:pPr>
        <w:rPr>
          <w:lang w:val="en-GB"/>
        </w:rPr>
      </w:pPr>
      <w:proofErr w:type="gramStart"/>
      <w:r w:rsidRPr="695521D1">
        <w:rPr>
          <w:lang w:val="en-GB"/>
        </w:rPr>
        <w:t>So</w:t>
      </w:r>
      <w:proofErr w:type="gramEnd"/>
      <w:r w:rsidRPr="695521D1">
        <w:rPr>
          <w:lang w:val="en-GB"/>
        </w:rPr>
        <w:t xml:space="preserve"> you have created a new integration module. That is awesome! What should we check before incorporating this module into the Diagnostics portal?</w:t>
      </w:r>
    </w:p>
    <w:sdt>
      <w:sdtPr>
        <w:rPr>
          <w:rFonts w:ascii="Arial" w:hAnsi="Arial" w:eastAsia="Arial" w:cs="Arial"/>
          <w:color w:val="000000"/>
          <w:sz w:val="22"/>
          <w:szCs w:val="22"/>
          <w:lang w:val="nl-NL" w:eastAsia="nl-NL"/>
        </w:rPr>
        <w:id w:val="-878696420"/>
        <w:docPartObj>
          <w:docPartGallery w:val="Table of Contents"/>
          <w:docPartUnique/>
        </w:docPartObj>
      </w:sdtPr>
      <w:sdtEndPr>
        <w:rPr>
          <w:b/>
          <w:bCs/>
          <w:noProof/>
        </w:rPr>
      </w:sdtEndPr>
      <w:sdtContent>
        <w:p w:rsidRPr="00451451" w:rsidR="00476E1C" w:rsidP="695521D1" w:rsidRDefault="695521D1" w14:paraId="248679BB" w14:textId="77777777">
          <w:pPr>
            <w:pStyle w:val="TOCHeading"/>
            <w:rPr>
              <w:rStyle w:val="Heading1Char"/>
            </w:rPr>
          </w:pPr>
          <w:r w:rsidRPr="695521D1">
            <w:rPr>
              <w:rStyle w:val="Heading1Char"/>
            </w:rPr>
            <w:t>Contents</w:t>
          </w:r>
        </w:p>
        <w:bookmarkStart w:name="_GoBack" w:id="0"/>
        <w:bookmarkEnd w:id="0"/>
        <w:p w:rsidR="00E66750" w:rsidRDefault="00476E1C" w14:paraId="1DC7932A" w14:textId="130B6C37">
          <w:pPr>
            <w:pStyle w:val="TOC1"/>
            <w:tabs>
              <w:tab w:val="right" w:leader="dot" w:pos="9016"/>
            </w:tabs>
            <w:rPr>
              <w:rFonts w:asciiTheme="minorHAnsi" w:hAnsiTheme="minorHAnsi" w:eastAsiaTheme="minorEastAsia" w:cstheme="minorBidi"/>
              <w:noProof/>
              <w:color w:val="auto"/>
            </w:rPr>
          </w:pPr>
          <w:r>
            <w:fldChar w:fldCharType="begin"/>
          </w:r>
          <w:r>
            <w:instrText xml:space="preserve"> TOC \o "1-3" \h \z \u </w:instrText>
          </w:r>
          <w:r>
            <w:fldChar w:fldCharType="separate"/>
          </w:r>
          <w:hyperlink w:history="1" w:anchor="_Toc509837786">
            <w:r w:rsidRPr="00322266" w:rsidR="00E66750">
              <w:rPr>
                <w:rStyle w:val="Hyperlink"/>
                <w:noProof/>
              </w:rPr>
              <w:t>Criteria</w:t>
            </w:r>
            <w:r w:rsidR="00E66750">
              <w:rPr>
                <w:noProof/>
                <w:webHidden/>
              </w:rPr>
              <w:tab/>
            </w:r>
            <w:r w:rsidR="00E66750">
              <w:rPr>
                <w:noProof/>
                <w:webHidden/>
              </w:rPr>
              <w:fldChar w:fldCharType="begin"/>
            </w:r>
            <w:r w:rsidR="00E66750">
              <w:rPr>
                <w:noProof/>
                <w:webHidden/>
              </w:rPr>
              <w:instrText xml:space="preserve"> PAGEREF _Toc509837786 \h </w:instrText>
            </w:r>
            <w:r w:rsidR="00E66750">
              <w:rPr>
                <w:noProof/>
                <w:webHidden/>
              </w:rPr>
            </w:r>
            <w:r w:rsidR="00E66750">
              <w:rPr>
                <w:noProof/>
                <w:webHidden/>
              </w:rPr>
              <w:fldChar w:fldCharType="separate"/>
            </w:r>
            <w:r w:rsidR="00E66750">
              <w:rPr>
                <w:noProof/>
                <w:webHidden/>
              </w:rPr>
              <w:t>2</w:t>
            </w:r>
            <w:r w:rsidR="00E66750">
              <w:rPr>
                <w:noProof/>
                <w:webHidden/>
              </w:rPr>
              <w:fldChar w:fldCharType="end"/>
            </w:r>
          </w:hyperlink>
        </w:p>
        <w:p w:rsidR="00E66750" w:rsidRDefault="00E66750" w14:paraId="0C6568F5" w14:textId="3E6FBB4A">
          <w:pPr>
            <w:pStyle w:val="TOC2"/>
            <w:tabs>
              <w:tab w:val="right" w:leader="dot" w:pos="9016"/>
            </w:tabs>
            <w:rPr>
              <w:rFonts w:asciiTheme="minorHAnsi" w:hAnsiTheme="minorHAnsi" w:eastAsiaTheme="minorEastAsia" w:cstheme="minorBidi"/>
              <w:noProof/>
              <w:color w:val="auto"/>
            </w:rPr>
          </w:pPr>
          <w:hyperlink w:history="1" w:anchor="_Toc509837787">
            <w:r w:rsidRPr="00322266">
              <w:rPr>
                <w:rStyle w:val="Hyperlink"/>
                <w:noProof/>
                <w:lang w:val="en-US"/>
              </w:rPr>
              <w:t>Introduction</w:t>
            </w:r>
            <w:r>
              <w:rPr>
                <w:noProof/>
                <w:webHidden/>
              </w:rPr>
              <w:tab/>
            </w:r>
            <w:r>
              <w:rPr>
                <w:noProof/>
                <w:webHidden/>
              </w:rPr>
              <w:fldChar w:fldCharType="begin"/>
            </w:r>
            <w:r>
              <w:rPr>
                <w:noProof/>
                <w:webHidden/>
              </w:rPr>
              <w:instrText xml:space="preserve"> PAGEREF _Toc509837787 \h </w:instrText>
            </w:r>
            <w:r>
              <w:rPr>
                <w:noProof/>
                <w:webHidden/>
              </w:rPr>
            </w:r>
            <w:r>
              <w:rPr>
                <w:noProof/>
                <w:webHidden/>
              </w:rPr>
              <w:fldChar w:fldCharType="separate"/>
            </w:r>
            <w:r>
              <w:rPr>
                <w:noProof/>
                <w:webHidden/>
              </w:rPr>
              <w:t>2</w:t>
            </w:r>
            <w:r>
              <w:rPr>
                <w:noProof/>
                <w:webHidden/>
              </w:rPr>
              <w:fldChar w:fldCharType="end"/>
            </w:r>
          </w:hyperlink>
        </w:p>
        <w:p w:rsidR="00E66750" w:rsidRDefault="00E66750" w14:paraId="29784969" w14:textId="5671F524">
          <w:pPr>
            <w:pStyle w:val="TOC2"/>
            <w:tabs>
              <w:tab w:val="right" w:leader="dot" w:pos="9016"/>
            </w:tabs>
            <w:rPr>
              <w:rFonts w:asciiTheme="minorHAnsi" w:hAnsiTheme="minorHAnsi" w:eastAsiaTheme="minorEastAsia" w:cstheme="minorBidi"/>
              <w:noProof/>
              <w:color w:val="auto"/>
            </w:rPr>
          </w:pPr>
          <w:hyperlink w:history="1" w:anchor="_Toc509837788">
            <w:r w:rsidRPr="00322266">
              <w:rPr>
                <w:rStyle w:val="Hyperlink"/>
                <w:noProof/>
                <w:lang w:val="en-US"/>
              </w:rPr>
              <w:t>Structure</w:t>
            </w:r>
            <w:r>
              <w:rPr>
                <w:noProof/>
                <w:webHidden/>
              </w:rPr>
              <w:tab/>
            </w:r>
            <w:r>
              <w:rPr>
                <w:noProof/>
                <w:webHidden/>
              </w:rPr>
              <w:fldChar w:fldCharType="begin"/>
            </w:r>
            <w:r>
              <w:rPr>
                <w:noProof/>
                <w:webHidden/>
              </w:rPr>
              <w:instrText xml:space="preserve"> PAGEREF _Toc509837788 \h </w:instrText>
            </w:r>
            <w:r>
              <w:rPr>
                <w:noProof/>
                <w:webHidden/>
              </w:rPr>
            </w:r>
            <w:r>
              <w:rPr>
                <w:noProof/>
                <w:webHidden/>
              </w:rPr>
              <w:fldChar w:fldCharType="separate"/>
            </w:r>
            <w:r>
              <w:rPr>
                <w:noProof/>
                <w:webHidden/>
              </w:rPr>
              <w:t>2</w:t>
            </w:r>
            <w:r>
              <w:rPr>
                <w:noProof/>
                <w:webHidden/>
              </w:rPr>
              <w:fldChar w:fldCharType="end"/>
            </w:r>
          </w:hyperlink>
        </w:p>
        <w:p w:rsidR="00E66750" w:rsidRDefault="00E66750" w14:paraId="06A502C9" w14:textId="12D0DF27">
          <w:pPr>
            <w:pStyle w:val="TOC3"/>
            <w:tabs>
              <w:tab w:val="right" w:leader="dot" w:pos="9016"/>
            </w:tabs>
            <w:rPr>
              <w:rFonts w:asciiTheme="minorHAnsi" w:hAnsiTheme="minorHAnsi" w:eastAsiaTheme="minorEastAsia" w:cstheme="minorBidi"/>
              <w:noProof/>
              <w:color w:val="auto"/>
            </w:rPr>
          </w:pPr>
          <w:hyperlink w:history="1" w:anchor="_Toc509837789">
            <w:r w:rsidRPr="00322266">
              <w:rPr>
                <w:rStyle w:val="Hyperlink"/>
                <w:noProof/>
                <w:lang w:val="en-US"/>
              </w:rPr>
              <w:t>Example</w:t>
            </w:r>
            <w:r>
              <w:rPr>
                <w:noProof/>
                <w:webHidden/>
              </w:rPr>
              <w:tab/>
            </w:r>
            <w:r>
              <w:rPr>
                <w:noProof/>
                <w:webHidden/>
              </w:rPr>
              <w:fldChar w:fldCharType="begin"/>
            </w:r>
            <w:r>
              <w:rPr>
                <w:noProof/>
                <w:webHidden/>
              </w:rPr>
              <w:instrText xml:space="preserve"> PAGEREF _Toc509837789 \h </w:instrText>
            </w:r>
            <w:r>
              <w:rPr>
                <w:noProof/>
                <w:webHidden/>
              </w:rPr>
            </w:r>
            <w:r>
              <w:rPr>
                <w:noProof/>
                <w:webHidden/>
              </w:rPr>
              <w:fldChar w:fldCharType="separate"/>
            </w:r>
            <w:r>
              <w:rPr>
                <w:noProof/>
                <w:webHidden/>
              </w:rPr>
              <w:t>2</w:t>
            </w:r>
            <w:r>
              <w:rPr>
                <w:noProof/>
                <w:webHidden/>
              </w:rPr>
              <w:fldChar w:fldCharType="end"/>
            </w:r>
          </w:hyperlink>
        </w:p>
        <w:p w:rsidR="00E66750" w:rsidRDefault="00E66750" w14:paraId="036890FF" w14:textId="0CB5ADC0">
          <w:pPr>
            <w:pStyle w:val="TOC2"/>
            <w:tabs>
              <w:tab w:val="right" w:leader="dot" w:pos="9016"/>
            </w:tabs>
            <w:rPr>
              <w:rFonts w:asciiTheme="minorHAnsi" w:hAnsiTheme="minorHAnsi" w:eastAsiaTheme="minorEastAsia" w:cstheme="minorBidi"/>
              <w:noProof/>
              <w:color w:val="auto"/>
            </w:rPr>
          </w:pPr>
          <w:hyperlink w:history="1" w:anchor="_Toc509837790">
            <w:r w:rsidRPr="00322266">
              <w:rPr>
                <w:rStyle w:val="Hyperlink"/>
                <w:noProof/>
                <w:lang w:val="en-US"/>
              </w:rPr>
              <w:t>Code style</w:t>
            </w:r>
            <w:r>
              <w:rPr>
                <w:noProof/>
                <w:webHidden/>
              </w:rPr>
              <w:tab/>
            </w:r>
            <w:r>
              <w:rPr>
                <w:noProof/>
                <w:webHidden/>
              </w:rPr>
              <w:fldChar w:fldCharType="begin"/>
            </w:r>
            <w:r>
              <w:rPr>
                <w:noProof/>
                <w:webHidden/>
              </w:rPr>
              <w:instrText xml:space="preserve"> PAGEREF _Toc509837790 \h </w:instrText>
            </w:r>
            <w:r>
              <w:rPr>
                <w:noProof/>
                <w:webHidden/>
              </w:rPr>
            </w:r>
            <w:r>
              <w:rPr>
                <w:noProof/>
                <w:webHidden/>
              </w:rPr>
              <w:fldChar w:fldCharType="separate"/>
            </w:r>
            <w:r>
              <w:rPr>
                <w:noProof/>
                <w:webHidden/>
              </w:rPr>
              <w:t>3</w:t>
            </w:r>
            <w:r>
              <w:rPr>
                <w:noProof/>
                <w:webHidden/>
              </w:rPr>
              <w:fldChar w:fldCharType="end"/>
            </w:r>
          </w:hyperlink>
        </w:p>
        <w:p w:rsidR="00E66750" w:rsidRDefault="00E66750" w14:paraId="5D8F2E0C" w14:textId="504DF26C">
          <w:pPr>
            <w:pStyle w:val="TOC2"/>
            <w:tabs>
              <w:tab w:val="right" w:leader="dot" w:pos="9016"/>
            </w:tabs>
            <w:rPr>
              <w:rFonts w:asciiTheme="minorHAnsi" w:hAnsiTheme="minorHAnsi" w:eastAsiaTheme="minorEastAsia" w:cstheme="minorBidi"/>
              <w:noProof/>
              <w:color w:val="auto"/>
            </w:rPr>
          </w:pPr>
          <w:hyperlink w:history="1" w:anchor="_Toc509837791">
            <w:r w:rsidRPr="00322266">
              <w:rPr>
                <w:rStyle w:val="Hyperlink"/>
                <w:noProof/>
                <w:lang w:val="en-US"/>
              </w:rPr>
              <w:t>Coding guidelines</w:t>
            </w:r>
            <w:r>
              <w:rPr>
                <w:noProof/>
                <w:webHidden/>
              </w:rPr>
              <w:tab/>
            </w:r>
            <w:r>
              <w:rPr>
                <w:noProof/>
                <w:webHidden/>
              </w:rPr>
              <w:fldChar w:fldCharType="begin"/>
            </w:r>
            <w:r>
              <w:rPr>
                <w:noProof/>
                <w:webHidden/>
              </w:rPr>
              <w:instrText xml:space="preserve"> PAGEREF _Toc509837791 \h </w:instrText>
            </w:r>
            <w:r>
              <w:rPr>
                <w:noProof/>
                <w:webHidden/>
              </w:rPr>
            </w:r>
            <w:r>
              <w:rPr>
                <w:noProof/>
                <w:webHidden/>
              </w:rPr>
              <w:fldChar w:fldCharType="separate"/>
            </w:r>
            <w:r>
              <w:rPr>
                <w:noProof/>
                <w:webHidden/>
              </w:rPr>
              <w:t>3</w:t>
            </w:r>
            <w:r>
              <w:rPr>
                <w:noProof/>
                <w:webHidden/>
              </w:rPr>
              <w:fldChar w:fldCharType="end"/>
            </w:r>
          </w:hyperlink>
        </w:p>
        <w:p w:rsidR="00E66750" w:rsidRDefault="00E66750" w14:paraId="58E67107" w14:textId="5DD17F68">
          <w:pPr>
            <w:pStyle w:val="TOC2"/>
            <w:tabs>
              <w:tab w:val="right" w:leader="dot" w:pos="9016"/>
            </w:tabs>
            <w:rPr>
              <w:rFonts w:asciiTheme="minorHAnsi" w:hAnsiTheme="minorHAnsi" w:eastAsiaTheme="minorEastAsia" w:cstheme="minorBidi"/>
              <w:noProof/>
              <w:color w:val="auto"/>
            </w:rPr>
          </w:pPr>
          <w:hyperlink w:history="1" w:anchor="_Toc509837792">
            <w:r w:rsidRPr="00322266">
              <w:rPr>
                <w:rStyle w:val="Hyperlink"/>
                <w:noProof/>
                <w:lang w:val="en-US"/>
              </w:rPr>
              <w:t>Testing</w:t>
            </w:r>
            <w:r>
              <w:rPr>
                <w:noProof/>
                <w:webHidden/>
              </w:rPr>
              <w:tab/>
            </w:r>
            <w:r>
              <w:rPr>
                <w:noProof/>
                <w:webHidden/>
              </w:rPr>
              <w:fldChar w:fldCharType="begin"/>
            </w:r>
            <w:r>
              <w:rPr>
                <w:noProof/>
                <w:webHidden/>
              </w:rPr>
              <w:instrText xml:space="preserve"> PAGEREF _Toc509837792 \h </w:instrText>
            </w:r>
            <w:r>
              <w:rPr>
                <w:noProof/>
                <w:webHidden/>
              </w:rPr>
            </w:r>
            <w:r>
              <w:rPr>
                <w:noProof/>
                <w:webHidden/>
              </w:rPr>
              <w:fldChar w:fldCharType="separate"/>
            </w:r>
            <w:r>
              <w:rPr>
                <w:noProof/>
                <w:webHidden/>
              </w:rPr>
              <w:t>3</w:t>
            </w:r>
            <w:r>
              <w:rPr>
                <w:noProof/>
                <w:webHidden/>
              </w:rPr>
              <w:fldChar w:fldCharType="end"/>
            </w:r>
          </w:hyperlink>
        </w:p>
        <w:p w:rsidR="00476E1C" w:rsidP="00476E1C" w:rsidRDefault="00476E1C" w14:paraId="74503FCE" w14:textId="26A8335F">
          <w:r>
            <w:rPr>
              <w:b/>
              <w:bCs/>
              <w:noProof/>
            </w:rPr>
            <w:fldChar w:fldCharType="end"/>
          </w:r>
        </w:p>
      </w:sdtContent>
    </w:sdt>
    <w:p w:rsidRPr="00363EC7" w:rsidR="00476E1C" w:rsidP="00476E1C" w:rsidRDefault="00476E1C" w14:paraId="45ACBD2B" w14:textId="77777777">
      <w:pPr>
        <w:rPr>
          <w:lang w:val="en-GB"/>
        </w:rPr>
      </w:pPr>
    </w:p>
    <w:p w:rsidR="695521D1" w:rsidP="695521D1" w:rsidRDefault="695521D1" w14:paraId="78917EB1" w14:textId="5F8ABC2B">
      <w:pPr>
        <w:pStyle w:val="Heading1"/>
      </w:pPr>
      <w:bookmarkStart w:name="_Toc509837786" w:id="1"/>
      <w:r>
        <w:lastRenderedPageBreak/>
        <w:t>Criteria</w:t>
      </w:r>
      <w:bookmarkEnd w:id="1"/>
    </w:p>
    <w:p w:rsidR="695521D1" w:rsidP="695521D1" w:rsidRDefault="695521D1" w14:paraId="45972780" w14:textId="1A6B6A80">
      <w:pPr>
        <w:pStyle w:val="Heading2"/>
      </w:pPr>
      <w:bookmarkStart w:name="_Toc509837787" w:id="2"/>
      <w:r w:rsidRPr="695521D1">
        <w:rPr>
          <w:lang w:val="en-US"/>
        </w:rPr>
        <w:t>Introduction</w:t>
      </w:r>
      <w:bookmarkEnd w:id="2"/>
      <w:r w:rsidRPr="695521D1">
        <w:rPr>
          <w:lang w:val="en-US"/>
        </w:rPr>
        <w:t xml:space="preserve"> </w:t>
      </w:r>
    </w:p>
    <w:p w:rsidRPr="00E66750" w:rsidR="695521D1" w:rsidRDefault="695521D1" w14:paraId="0912D2EB" w14:textId="74F7FA5F">
      <w:pPr>
        <w:rPr>
          <w:lang w:val="en-US"/>
        </w:rPr>
      </w:pPr>
      <w:r w:rsidRPr="695521D1">
        <w:rPr>
          <w:lang w:val="en-US"/>
        </w:rPr>
        <w:t xml:space="preserve">An integration module is a way to define Diagnostics custom functions through </w:t>
      </w:r>
      <w:proofErr w:type="spellStart"/>
      <w:r w:rsidRPr="695521D1">
        <w:rPr>
          <w:lang w:val="en-US"/>
        </w:rPr>
        <w:t>Magik</w:t>
      </w:r>
      <w:proofErr w:type="spellEnd"/>
      <w:r w:rsidRPr="695521D1">
        <w:rPr>
          <w:lang w:val="en-US"/>
        </w:rPr>
        <w:t xml:space="preserve"> code. These custom functions will trigger Diagnostics event creation each time a specified </w:t>
      </w:r>
      <w:proofErr w:type="spellStart"/>
      <w:r w:rsidRPr="695521D1">
        <w:rPr>
          <w:lang w:val="en-US"/>
        </w:rPr>
        <w:t>Magik</w:t>
      </w:r>
      <w:proofErr w:type="spellEnd"/>
      <w:r w:rsidRPr="695521D1">
        <w:rPr>
          <w:lang w:val="en-US"/>
        </w:rPr>
        <w:t xml:space="preserve"> method </w:t>
      </w:r>
      <w:proofErr w:type="gramStart"/>
      <w:r w:rsidRPr="695521D1">
        <w:rPr>
          <w:lang w:val="en-US"/>
        </w:rPr>
        <w:t>is run</w:t>
      </w:r>
      <w:proofErr w:type="gramEnd"/>
      <w:r w:rsidRPr="695521D1">
        <w:rPr>
          <w:lang w:val="en-US"/>
        </w:rPr>
        <w:t xml:space="preserve">. The integration module </w:t>
      </w:r>
      <w:proofErr w:type="gramStart"/>
      <w:r w:rsidRPr="695521D1">
        <w:rPr>
          <w:lang w:val="en-US"/>
        </w:rPr>
        <w:t>is used</w:t>
      </w:r>
      <w:proofErr w:type="gramEnd"/>
      <w:r w:rsidRPr="695521D1">
        <w:rPr>
          <w:lang w:val="en-US"/>
        </w:rPr>
        <w:t xml:space="preserve"> as a container to group custom function definitions that apply to functionality defined in the same </w:t>
      </w:r>
      <w:proofErr w:type="spellStart"/>
      <w:r w:rsidRPr="695521D1">
        <w:rPr>
          <w:lang w:val="en-US"/>
        </w:rPr>
        <w:t>Smallworld</w:t>
      </w:r>
      <w:proofErr w:type="spellEnd"/>
      <w:r w:rsidRPr="695521D1">
        <w:rPr>
          <w:lang w:val="en-US"/>
        </w:rPr>
        <w:t xml:space="preserve"> module (core or customer module). Diagnostics only loads an integration module if the targeted </w:t>
      </w:r>
      <w:proofErr w:type="spellStart"/>
      <w:r w:rsidRPr="695521D1">
        <w:rPr>
          <w:lang w:val="en-US"/>
        </w:rPr>
        <w:t>Smallworld</w:t>
      </w:r>
      <w:proofErr w:type="spellEnd"/>
      <w:r w:rsidRPr="695521D1">
        <w:rPr>
          <w:lang w:val="en-US"/>
        </w:rPr>
        <w:t xml:space="preserve"> module is present in the image. This simplifies image composition and avoids builds errors. In order for this to work, the creator of the integration module must specify the name of the </w:t>
      </w:r>
      <w:proofErr w:type="spellStart"/>
      <w:r w:rsidRPr="695521D1">
        <w:rPr>
          <w:lang w:val="en-US"/>
        </w:rPr>
        <w:t>Smallworld</w:t>
      </w:r>
      <w:proofErr w:type="spellEnd"/>
      <w:r w:rsidRPr="695521D1">
        <w:rPr>
          <w:lang w:val="en-US"/>
        </w:rPr>
        <w:t xml:space="preserve"> module in which the targeted exemplars </w:t>
      </w:r>
      <w:proofErr w:type="gramStart"/>
      <w:r w:rsidRPr="695521D1">
        <w:rPr>
          <w:lang w:val="en-US"/>
        </w:rPr>
        <w:t>are defined</w:t>
      </w:r>
      <w:proofErr w:type="gramEnd"/>
      <w:r w:rsidRPr="695521D1">
        <w:rPr>
          <w:lang w:val="en-US"/>
        </w:rPr>
        <w:t xml:space="preserve">. This module </w:t>
      </w:r>
      <w:proofErr w:type="gramStart"/>
      <w:r w:rsidRPr="695521D1">
        <w:rPr>
          <w:lang w:val="en-US"/>
        </w:rPr>
        <w:t>is called</w:t>
      </w:r>
      <w:proofErr w:type="gramEnd"/>
      <w:r w:rsidRPr="695521D1">
        <w:rPr>
          <w:lang w:val="en-US"/>
        </w:rPr>
        <w:t xml:space="preserve"> the integration target.</w:t>
      </w:r>
    </w:p>
    <w:p w:rsidR="695521D1" w:rsidP="695521D1" w:rsidRDefault="695521D1" w14:paraId="3663F1BD" w14:textId="4AA0998E">
      <w:pPr>
        <w:pStyle w:val="Heading2"/>
      </w:pPr>
      <w:bookmarkStart w:name="_Toc509837788" w:id="3"/>
      <w:r w:rsidRPr="695521D1">
        <w:rPr>
          <w:lang w:val="en-US"/>
        </w:rPr>
        <w:t>Structure</w:t>
      </w:r>
      <w:bookmarkEnd w:id="3"/>
      <w:r w:rsidRPr="695521D1">
        <w:rPr>
          <w:lang w:val="en-US"/>
        </w:rPr>
        <w:t xml:space="preserve"> </w:t>
      </w:r>
    </w:p>
    <w:p w:rsidRPr="00E66750" w:rsidR="695521D1" w:rsidRDefault="695521D1" w14:paraId="45A71E6D" w14:textId="533DE31D">
      <w:pPr>
        <w:rPr>
          <w:lang w:val="en-US"/>
        </w:rPr>
      </w:pPr>
      <w:r w:rsidRPr="695521D1">
        <w:rPr>
          <w:lang w:val="en-US"/>
        </w:rPr>
        <w:t xml:space="preserve">An integration module is just another </w:t>
      </w:r>
      <w:proofErr w:type="spellStart"/>
      <w:r w:rsidRPr="695521D1">
        <w:rPr>
          <w:lang w:val="en-US"/>
        </w:rPr>
        <w:t>Smallworld</w:t>
      </w:r>
      <w:proofErr w:type="spellEnd"/>
      <w:r w:rsidRPr="695521D1">
        <w:rPr>
          <w:lang w:val="en-US"/>
        </w:rPr>
        <w:t xml:space="preserve"> module. It </w:t>
      </w:r>
      <w:proofErr w:type="gramStart"/>
      <w:r w:rsidRPr="695521D1">
        <w:rPr>
          <w:lang w:val="en-US"/>
        </w:rPr>
        <w:t>is defined</w:t>
      </w:r>
      <w:proofErr w:type="gramEnd"/>
      <w:r w:rsidRPr="695521D1">
        <w:rPr>
          <w:lang w:val="en-US"/>
        </w:rPr>
        <w:t xml:space="preserve"> in a folder and this folder contains a module.def, source, and resources.</w:t>
      </w:r>
    </w:p>
    <w:p w:rsidRPr="00E66750" w:rsidR="695521D1" w:rsidRDefault="695521D1" w14:paraId="06FC00D8" w14:textId="390F6693">
      <w:pPr>
        <w:rPr>
          <w:lang w:val="en-US"/>
        </w:rPr>
      </w:pPr>
      <w:r w:rsidRPr="695521D1">
        <w:rPr>
          <w:lang w:val="en-US"/>
        </w:rPr>
        <w:t>Check the following things before submitting your integration module:</w:t>
      </w:r>
    </w:p>
    <w:p w:rsidRPr="00E66750" w:rsidR="695521D1" w:rsidP="695521D1" w:rsidRDefault="695521D1" w14:paraId="3449C65D" w14:textId="4C5E5D43">
      <w:pPr>
        <w:pStyle w:val="ListParagraph"/>
        <w:numPr>
          <w:ilvl w:val="0"/>
          <w:numId w:val="7"/>
        </w:numPr>
        <w:rPr>
          <w:color w:val="000000" w:themeColor="text1"/>
          <w:lang w:val="en-US"/>
        </w:rPr>
      </w:pPr>
      <w:r w:rsidRPr="695521D1">
        <w:rPr>
          <w:lang w:val="en-US"/>
        </w:rPr>
        <w:t xml:space="preserve">An integration module may define multiple custom functions, but all of these custom functions must target exemplars from the same </w:t>
      </w:r>
      <w:proofErr w:type="spellStart"/>
      <w:r w:rsidRPr="695521D1">
        <w:rPr>
          <w:lang w:val="en-US"/>
        </w:rPr>
        <w:t>Smallworld</w:t>
      </w:r>
      <w:proofErr w:type="spellEnd"/>
      <w:r w:rsidRPr="695521D1">
        <w:rPr>
          <w:lang w:val="en-US"/>
        </w:rPr>
        <w:t xml:space="preserve"> module. Check that the exemplars for which you have defined a custom function all reside in the same </w:t>
      </w:r>
      <w:proofErr w:type="spellStart"/>
      <w:r w:rsidRPr="695521D1">
        <w:rPr>
          <w:lang w:val="en-US"/>
        </w:rPr>
        <w:t>Smallworld</w:t>
      </w:r>
      <w:proofErr w:type="spellEnd"/>
      <w:r w:rsidRPr="695521D1">
        <w:rPr>
          <w:lang w:val="en-US"/>
        </w:rPr>
        <w:t xml:space="preserve"> module. You can do this by asking </w:t>
      </w:r>
      <w:proofErr w:type="spellStart"/>
      <w:r w:rsidRPr="695521D1">
        <w:rPr>
          <w:lang w:val="en-US"/>
        </w:rPr>
        <w:t>my_target_examplar.module_name</w:t>
      </w:r>
      <w:proofErr w:type="spellEnd"/>
      <w:r w:rsidRPr="695521D1">
        <w:rPr>
          <w:lang w:val="en-US"/>
        </w:rPr>
        <w:t xml:space="preserve"> on the prompt.</w:t>
      </w:r>
    </w:p>
    <w:p w:rsidR="695521D1" w:rsidP="695521D1" w:rsidRDefault="695521D1" w14:paraId="139B66CD" w14:textId="5307836A">
      <w:pPr>
        <w:pStyle w:val="ListParagraph"/>
        <w:numPr>
          <w:ilvl w:val="0"/>
          <w:numId w:val="7"/>
        </w:numPr>
        <w:rPr>
          <w:color w:val="000000" w:themeColor="text1"/>
        </w:rPr>
      </w:pPr>
      <w:r w:rsidRPr="695521D1">
        <w:rPr>
          <w:lang w:val="en-US"/>
        </w:rPr>
        <w:t xml:space="preserve">The name of the folder in which the integration module </w:t>
      </w:r>
      <w:proofErr w:type="gramStart"/>
      <w:r w:rsidRPr="695521D1">
        <w:rPr>
          <w:lang w:val="en-US"/>
        </w:rPr>
        <w:t>is defined</w:t>
      </w:r>
      <w:proofErr w:type="gramEnd"/>
      <w:r w:rsidRPr="695521D1">
        <w:rPr>
          <w:lang w:val="en-US"/>
        </w:rPr>
        <w:t xml:space="preserve"> must match exactly the targeted module name.  This is how Diagnostics can determine to which </w:t>
      </w:r>
      <w:proofErr w:type="spellStart"/>
      <w:r w:rsidRPr="695521D1">
        <w:rPr>
          <w:lang w:val="en-US"/>
        </w:rPr>
        <w:t>Smallworld</w:t>
      </w:r>
      <w:proofErr w:type="spellEnd"/>
      <w:r w:rsidRPr="695521D1">
        <w:rPr>
          <w:lang w:val="en-US"/>
        </w:rPr>
        <w:t xml:space="preserve"> module this integration module applies. *</w:t>
      </w:r>
    </w:p>
    <w:p w:rsidRPr="00E66750" w:rsidR="695521D1" w:rsidP="695521D1" w:rsidRDefault="695521D1" w14:paraId="11AECE6E" w14:textId="27AB474B">
      <w:pPr>
        <w:pStyle w:val="ListParagraph"/>
        <w:numPr>
          <w:ilvl w:val="0"/>
          <w:numId w:val="7"/>
        </w:numPr>
        <w:rPr>
          <w:color w:val="000000" w:themeColor="text1"/>
          <w:lang w:val="en-US"/>
        </w:rPr>
      </w:pPr>
      <w:r w:rsidRPr="695521D1">
        <w:rPr>
          <w:lang w:val="en-US"/>
        </w:rPr>
        <w:t xml:space="preserve">The module.def must specify a dependency on the </w:t>
      </w:r>
      <w:proofErr w:type="spellStart"/>
      <w:r w:rsidRPr="695521D1">
        <w:rPr>
          <w:lang w:val="en-US"/>
        </w:rPr>
        <w:t>diagnostics_tracker</w:t>
      </w:r>
      <w:proofErr w:type="spellEnd"/>
      <w:r w:rsidRPr="695521D1">
        <w:rPr>
          <w:lang w:val="en-US"/>
        </w:rPr>
        <w:t xml:space="preserve"> module (version 1).</w:t>
      </w:r>
    </w:p>
    <w:p w:rsidRPr="00E66750" w:rsidR="695521D1" w:rsidP="695521D1" w:rsidRDefault="695521D1" w14:paraId="17E7239A" w14:textId="4396A62E">
      <w:pPr>
        <w:pStyle w:val="ListParagraph"/>
        <w:numPr>
          <w:ilvl w:val="0"/>
          <w:numId w:val="7"/>
        </w:numPr>
        <w:rPr>
          <w:color w:val="000000" w:themeColor="text1"/>
          <w:lang w:val="en-US"/>
        </w:rPr>
      </w:pPr>
      <w:r w:rsidRPr="695521D1">
        <w:rPr>
          <w:lang w:val="en-US"/>
        </w:rPr>
        <w:t xml:space="preserve">The name of the module (in module.def) must be unique. It should have the format </w:t>
      </w:r>
      <w:proofErr w:type="spellStart"/>
      <w:r w:rsidRPr="695521D1">
        <w:rPr>
          <w:lang w:val="en-US"/>
        </w:rPr>
        <w:t>diagnostics_abc_integration</w:t>
      </w:r>
      <w:proofErr w:type="spellEnd"/>
      <w:r w:rsidRPr="695521D1">
        <w:rPr>
          <w:lang w:val="en-US"/>
        </w:rPr>
        <w:t xml:space="preserve">, where </w:t>
      </w:r>
      <w:proofErr w:type="spellStart"/>
      <w:proofErr w:type="gramStart"/>
      <w:r w:rsidRPr="695521D1">
        <w:rPr>
          <w:lang w:val="en-US"/>
        </w:rPr>
        <w:t>abc</w:t>
      </w:r>
      <w:proofErr w:type="spellEnd"/>
      <w:proofErr w:type="gramEnd"/>
      <w:r w:rsidRPr="695521D1">
        <w:rPr>
          <w:lang w:val="en-US"/>
        </w:rPr>
        <w:t xml:space="preserve"> can be anything. Valid examples </w:t>
      </w:r>
      <w:proofErr w:type="gramStart"/>
      <w:r w:rsidRPr="695521D1">
        <w:rPr>
          <w:lang w:val="en-US"/>
        </w:rPr>
        <w:t>are:</w:t>
      </w:r>
      <w:proofErr w:type="gramEnd"/>
      <w:r w:rsidRPr="695521D1">
        <w:rPr>
          <w:lang w:val="en-US"/>
        </w:rPr>
        <w:t xml:space="preserve"> </w:t>
      </w:r>
      <w:proofErr w:type="spellStart"/>
      <w:r w:rsidRPr="695521D1">
        <w:rPr>
          <w:lang w:val="en-US"/>
        </w:rPr>
        <w:t>diagnostics_merge_integration</w:t>
      </w:r>
      <w:proofErr w:type="spellEnd"/>
      <w:r w:rsidRPr="695521D1">
        <w:rPr>
          <w:lang w:val="en-US"/>
        </w:rPr>
        <w:t xml:space="preserve"> and </w:t>
      </w:r>
      <w:proofErr w:type="spellStart"/>
      <w:r w:rsidRPr="695521D1">
        <w:rPr>
          <w:lang w:val="en-US"/>
        </w:rPr>
        <w:t>diagnostics_roos_sync_manager_src_integration</w:t>
      </w:r>
      <w:proofErr w:type="spellEnd"/>
      <w:r w:rsidRPr="695521D1">
        <w:rPr>
          <w:lang w:val="en-US"/>
        </w:rPr>
        <w:t xml:space="preserve">. </w:t>
      </w:r>
    </w:p>
    <w:p w:rsidR="695521D1" w:rsidP="48C4C716" w:rsidRDefault="695521D1" w14:paraId="420F1D3F" w14:noSpellErr="1" w14:textId="07743493">
      <w:pPr>
        <w:pStyle w:val="ListParagraph"/>
        <w:numPr>
          <w:ilvl w:val="0"/>
          <w:numId w:val="7"/>
        </w:numPr>
        <w:rPr>
          <w:color w:val="000000" w:themeColor="text1" w:themeTint="FF" w:themeShade="FF"/>
          <w:lang w:val="en-US"/>
        </w:rPr>
      </w:pPr>
      <w:r w:rsidRPr="48C4C716" w:rsidR="48C4C716">
        <w:rPr>
          <w:lang w:val="en-US"/>
        </w:rPr>
        <w:t>In your resources</w:t>
      </w:r>
      <w:r w:rsidRPr="48C4C716" w:rsidR="48C4C716">
        <w:rPr>
          <w:lang w:val="en-US"/>
        </w:rPr>
        <w:t>\base\data</w:t>
      </w:r>
      <w:r w:rsidRPr="48C4C716" w:rsidR="48C4C716">
        <w:rPr>
          <w:lang w:val="en-US"/>
        </w:rPr>
        <w:t xml:space="preserve"> folder, place a copy of the dashboard XML </w:t>
      </w:r>
      <w:r w:rsidRPr="48C4C716" w:rsidR="48C4C716">
        <w:rPr>
          <w:lang w:val="en-US"/>
        </w:rPr>
        <w:t>your</w:t>
      </w:r>
      <w:r w:rsidRPr="48C4C716" w:rsidR="48C4C716">
        <w:rPr>
          <w:lang w:val="en-US"/>
        </w:rPr>
        <w:t xml:space="preserve"> created in </w:t>
      </w:r>
      <w:r w:rsidRPr="48C4C716" w:rsidR="48C4C716">
        <w:rPr>
          <w:lang w:val="en-US"/>
        </w:rPr>
        <w:t>Splunk</w:t>
      </w:r>
      <w:r w:rsidRPr="48C4C716" w:rsidR="48C4C716">
        <w:rPr>
          <w:lang w:val="en-US"/>
        </w:rPr>
        <w:t>.</w:t>
      </w:r>
    </w:p>
    <w:p w:rsidRPr="00E66750" w:rsidR="695521D1" w:rsidRDefault="695521D1" w14:paraId="2DC0C00A" w14:textId="42EA36E1">
      <w:pPr>
        <w:rPr>
          <w:lang w:val="en-US"/>
        </w:rPr>
      </w:pPr>
      <w:r w:rsidRPr="695521D1">
        <w:rPr>
          <w:i/>
          <w:iCs/>
          <w:lang w:val="en-US"/>
        </w:rPr>
        <w:t>* From Diagnostics 1.5 onwards, it is no longer required that the folder name of your integration module matches your integration target. Instead, you can list your integration target as an additional dependency in your integration module's module.def. If you want to ensure backwards compatibility with Diagnostics 1.4, you should still define the integration target in the folder name.</w:t>
      </w:r>
    </w:p>
    <w:p w:rsidRPr="00E66750" w:rsidR="695521D1" w:rsidP="695521D1" w:rsidRDefault="695521D1" w14:paraId="4D1A5247" w14:textId="609864C2">
      <w:pPr>
        <w:pStyle w:val="Heading3"/>
        <w:rPr>
          <w:lang w:val="en-US"/>
        </w:rPr>
      </w:pPr>
      <w:bookmarkStart w:name="_Toc509837789" w:id="4"/>
      <w:r w:rsidRPr="695521D1">
        <w:rPr>
          <w:lang w:val="en-US"/>
        </w:rPr>
        <w:t>Example</w:t>
      </w:r>
      <w:bookmarkEnd w:id="4"/>
    </w:p>
    <w:p w:rsidR="695521D1" w:rsidP="695521D1" w:rsidRDefault="695521D1" w14:paraId="4C55F0E6" w14:textId="4080C156">
      <w:pPr>
        <w:rPr>
          <w:lang w:val="en-US"/>
        </w:rPr>
      </w:pPr>
      <w:r w:rsidRPr="695521D1">
        <w:rPr>
          <w:lang w:val="en-US"/>
        </w:rPr>
        <w:t>The following is just an example to clarify the above.</w:t>
      </w:r>
    </w:p>
    <w:p w:rsidRPr="00E66750" w:rsidR="695521D1" w:rsidP="48C4C716" w:rsidRDefault="695521D1" w14:paraId="2599DDC0" w14:textId="7A2BD613">
      <w:pPr>
        <w:pStyle w:val="ListParagraph"/>
        <w:numPr>
          <w:ilvl w:val="0"/>
          <w:numId w:val="1"/>
        </w:numPr>
        <w:rPr>
          <w:color w:val="000000" w:themeColor="text1" w:themeTint="FF" w:themeShade="FF"/>
          <w:lang w:val="en-US"/>
        </w:rPr>
      </w:pPr>
      <w:r w:rsidRPr="48C4C716" w:rsidR="48C4C716">
        <w:rPr>
          <w:lang w:val="en-US"/>
        </w:rPr>
        <w:t xml:space="preserve">The custom function targets method </w:t>
      </w:r>
      <w:proofErr w:type="spellStart"/>
      <w:r w:rsidRPr="48C4C716" w:rsidR="48C4C716">
        <w:rPr>
          <w:lang w:val="en-US"/>
        </w:rPr>
        <w:t>database_</w:t>
      </w:r>
      <w:r w:rsidRPr="48C4C716" w:rsidR="48C4C716">
        <w:rPr>
          <w:lang w:val="en-US"/>
        </w:rPr>
        <w:t>view.merge</w:t>
      </w:r>
      <w:proofErr w:type="spellEnd"/>
      <w:r w:rsidRPr="48C4C716" w:rsidR="48C4C716">
        <w:rPr>
          <w:lang w:val="en-US"/>
        </w:rPr>
        <w:t>(</w:t>
      </w:r>
      <w:r w:rsidRPr="48C4C716" w:rsidR="48C4C716">
        <w:rPr>
          <w:lang w:val="en-US"/>
        </w:rPr>
        <w:t>)</w:t>
      </w:r>
      <w:r w:rsidRPr="48C4C716" w:rsidR="48C4C716">
        <w:rPr>
          <w:lang w:val="en-US"/>
        </w:rPr>
        <w:t xml:space="preserve">. This is defined in the </w:t>
      </w:r>
      <w:proofErr w:type="spellStart"/>
      <w:r w:rsidRPr="48C4C716" w:rsidR="48C4C716">
        <w:rPr>
          <w:lang w:val="en-US"/>
        </w:rPr>
        <w:t>register.magik</w:t>
      </w:r>
      <w:proofErr w:type="spellEnd"/>
      <w:r w:rsidRPr="48C4C716" w:rsidR="48C4C716">
        <w:rPr>
          <w:lang w:val="en-US"/>
        </w:rPr>
        <w:t xml:space="preserve">. </w:t>
      </w:r>
      <w:r w:rsidRPr="48C4C716" w:rsidR="48C4C716">
        <w:rPr>
          <w:lang w:val="en-US"/>
        </w:rPr>
        <w:t xml:space="preserve">The integration target is </w:t>
      </w:r>
      <w:proofErr w:type="spellStart"/>
      <w:r w:rsidRPr="48C4C716" w:rsidR="48C4C716">
        <w:rPr>
          <w:lang w:val="en-US"/>
        </w:rPr>
        <w:t>ds_src</w:t>
      </w:r>
      <w:proofErr w:type="spellEnd"/>
      <w:r w:rsidRPr="48C4C716" w:rsidR="48C4C716">
        <w:rPr>
          <w:lang w:val="en-US"/>
        </w:rPr>
        <w:t xml:space="preserve"> (because </w:t>
      </w:r>
      <w:proofErr w:type="spellStart"/>
      <w:r w:rsidRPr="48C4C716" w:rsidR="48C4C716">
        <w:rPr>
          <w:lang w:val="en-US"/>
        </w:rPr>
        <w:t>database_view.module_name</w:t>
      </w:r>
      <w:proofErr w:type="spellEnd"/>
      <w:r w:rsidRPr="48C4C716" w:rsidR="48C4C716">
        <w:rPr>
          <w:lang w:val="en-US"/>
        </w:rPr>
        <w:t xml:space="preserve"> is </w:t>
      </w:r>
      <w:proofErr w:type="spellStart"/>
      <w:r w:rsidRPr="48C4C716" w:rsidR="48C4C716">
        <w:rPr>
          <w:lang w:val="en-US"/>
        </w:rPr>
        <w:t>ds_src</w:t>
      </w:r>
      <w:proofErr w:type="spellEnd"/>
      <w:r w:rsidRPr="48C4C716" w:rsidR="48C4C716">
        <w:rPr>
          <w:lang w:val="en-US"/>
        </w:rPr>
        <w:t>).</w:t>
      </w:r>
      <w:proofErr w:type="spellStart"/>
      <w:proofErr w:type="spellEnd"/>
      <w:proofErr w:type="spellStart"/>
      <w:proofErr w:type="spellEnd"/>
      <w:proofErr w:type="spellStart"/>
      <w:proofErr w:type="spellEnd"/>
    </w:p>
    <w:p w:rsidRPr="00E66750" w:rsidR="695521D1" w:rsidP="48C4C716" w:rsidRDefault="695521D1" w14:paraId="710B6BF1" w14:textId="4F7930AE">
      <w:pPr>
        <w:pStyle w:val="ListParagraph"/>
        <w:numPr>
          <w:ilvl w:val="0"/>
          <w:numId w:val="1"/>
        </w:numPr>
        <w:rPr>
          <w:color w:val="000000" w:themeColor="text1" w:themeTint="FF" w:themeShade="FF"/>
          <w:lang w:val="en-US"/>
        </w:rPr>
      </w:pPr>
      <w:r w:rsidRPr="48C4C716" w:rsidR="48C4C716">
        <w:rPr>
          <w:lang w:val="en-US"/>
        </w:rPr>
        <w:t xml:space="preserve"> The name of the folder in which the integration module resides is </w:t>
      </w:r>
      <w:proofErr w:type="spellStart"/>
      <w:r w:rsidRPr="48C4C716" w:rsidR="48C4C716">
        <w:rPr>
          <w:lang w:val="en-US"/>
        </w:rPr>
        <w:t>ds_src</w:t>
      </w:r>
      <w:proofErr w:type="spellEnd"/>
      <w:r w:rsidRPr="48C4C716" w:rsidR="48C4C716">
        <w:rPr>
          <w:lang w:val="en-US"/>
        </w:rPr>
        <w:t xml:space="preserve"> (because </w:t>
      </w:r>
      <w:proofErr w:type="spellStart"/>
      <w:r w:rsidRPr="48C4C716" w:rsidR="48C4C716">
        <w:rPr>
          <w:lang w:val="en-US"/>
        </w:rPr>
        <w:t>ds_src</w:t>
      </w:r>
      <w:proofErr w:type="spellEnd"/>
      <w:r w:rsidRPr="48C4C716" w:rsidR="48C4C716">
        <w:rPr>
          <w:lang w:val="en-US"/>
        </w:rPr>
        <w:t xml:space="preserve"> is the integration target)</w:t>
      </w:r>
      <w:r w:rsidRPr="48C4C716" w:rsidR="48C4C716">
        <w:rPr>
          <w:lang w:val="en-US"/>
        </w:rPr>
        <w:t>.</w:t>
      </w:r>
    </w:p>
    <w:p w:rsidR="48C4C716" w:rsidP="48C4C716" w:rsidRDefault="48C4C716" w14:paraId="7DECA14A" w14:textId="57858D8E">
      <w:pPr>
        <w:pStyle w:val="ListParagraph"/>
        <w:numPr>
          <w:ilvl w:val="0"/>
          <w:numId w:val="1"/>
        </w:numPr>
        <w:rPr>
          <w:color w:val="000000" w:themeColor="text1" w:themeTint="FF" w:themeShade="FF"/>
          <w:lang w:val="en-US"/>
        </w:rPr>
      </w:pPr>
      <w:r w:rsidRPr="48C4C716" w:rsidR="48C4C716">
        <w:rPr>
          <w:lang w:val="en-US"/>
        </w:rPr>
        <w:t xml:space="preserve">The module.def contains 1 required module: </w:t>
      </w:r>
      <w:proofErr w:type="spellStart"/>
      <w:r w:rsidRPr="48C4C716" w:rsidR="48C4C716">
        <w:rPr>
          <w:lang w:val="en-US"/>
        </w:rPr>
        <w:t>diagnostics_tracker</w:t>
      </w:r>
      <w:proofErr w:type="spellEnd"/>
      <w:r w:rsidRPr="48C4C716" w:rsidR="48C4C716">
        <w:rPr>
          <w:lang w:val="en-US"/>
        </w:rPr>
        <w:t xml:space="preserve"> 1</w:t>
      </w:r>
    </w:p>
    <w:p w:rsidRPr="00E66750" w:rsidR="695521D1" w:rsidP="48C4C716" w:rsidRDefault="695521D1" w14:paraId="23AE055F" w14:textId="0251A323">
      <w:pPr>
        <w:pStyle w:val="ListParagraph"/>
        <w:numPr>
          <w:ilvl w:val="0"/>
          <w:numId w:val="1"/>
        </w:numPr>
        <w:rPr>
          <w:color w:val="000000" w:themeColor="text1" w:themeTint="FF" w:themeShade="FF"/>
          <w:lang w:val="en-US"/>
        </w:rPr>
      </w:pPr>
      <w:r w:rsidRPr="48C4C716" w:rsidR="48C4C716">
        <w:rPr>
          <w:lang w:val="en-US"/>
        </w:rPr>
        <w:t xml:space="preserve"> The name of the integration module is </w:t>
      </w:r>
      <w:proofErr w:type="spellStart"/>
      <w:r w:rsidRPr="48C4C716" w:rsidR="48C4C716">
        <w:rPr>
          <w:lang w:val="en-US"/>
        </w:rPr>
        <w:t>diagnostics_merge_integration</w:t>
      </w:r>
      <w:proofErr w:type="spellEnd"/>
      <w:r w:rsidRPr="48C4C716" w:rsidR="48C4C716">
        <w:rPr>
          <w:lang w:val="en-US"/>
        </w:rPr>
        <w:t xml:space="preserve"> (in module.def).</w:t>
      </w:r>
    </w:p>
    <w:p w:rsidR="695521D1" w:rsidP="695521D1" w:rsidRDefault="695521D1" w14:paraId="04257956" w14:textId="2ED6E874">
      <w:pPr>
        <w:pStyle w:val="ListParagraph"/>
        <w:numPr>
          <w:ilvl w:val="0"/>
          <w:numId w:val="1"/>
        </w:numPr>
        <w:rPr>
          <w:color w:val="000000" w:themeColor="text1"/>
          <w:lang w:val="en-US"/>
        </w:rPr>
      </w:pPr>
      <w:r w:rsidRPr="48C4C716" w:rsidR="48C4C716">
        <w:rPr>
          <w:lang w:val="en-US"/>
        </w:rPr>
        <w:t xml:space="preserve">There is a file called merge_activity.xml in </w:t>
      </w:r>
      <w:proofErr w:type="spellStart"/>
      <w:r w:rsidRPr="48C4C716" w:rsidR="48C4C716">
        <w:rPr>
          <w:lang w:val="en-US"/>
        </w:rPr>
        <w:t>ds_src</w:t>
      </w:r>
      <w:proofErr w:type="spellEnd"/>
      <w:r w:rsidRPr="48C4C716" w:rsidR="48C4C716">
        <w:rPr>
          <w:lang w:val="en-US"/>
        </w:rPr>
        <w:t>\resources\base\data.</w:t>
      </w:r>
    </w:p>
    <w:p w:rsidRPr="00E66750" w:rsidR="695521D1" w:rsidP="48C4C716" w:rsidRDefault="695521D1" w14:paraId="33CD0854" w14:textId="4514174A">
      <w:pPr>
        <w:pStyle w:val="Normal"/>
        <w:ind w:left="0"/>
        <w:rPr>
          <w:color w:val="000000" w:themeColor="text1" w:themeTint="FF" w:themeShade="FF"/>
          <w:lang w:val="en-US"/>
        </w:rPr>
      </w:pPr>
      <w:r w:rsidRPr="48C4C716" w:rsidR="48C4C716">
        <w:rPr>
          <w:lang w:val="en-US"/>
        </w:rPr>
        <w:t xml:space="preserve">The </w:t>
      </w:r>
      <w:r w:rsidRPr="48C4C716" w:rsidR="48C4C716">
        <w:rPr>
          <w:lang w:val="en-US"/>
        </w:rPr>
        <w:t xml:space="preserve">complete </w:t>
      </w:r>
      <w:proofErr w:type="spellStart"/>
      <w:r w:rsidRPr="48C4C716" w:rsidR="48C4C716">
        <w:rPr>
          <w:lang w:val="en-US"/>
        </w:rPr>
        <w:t>ds_src</w:t>
      </w:r>
      <w:proofErr w:type="spellEnd"/>
      <w:r w:rsidRPr="48C4C716" w:rsidR="48C4C716">
        <w:rPr>
          <w:lang w:val="en-US"/>
        </w:rPr>
        <w:t>\module.def looks as follows:</w:t>
      </w:r>
    </w:p>
    <w:p w:rsidRPr="00E66750" w:rsidR="695521D1" w:rsidRDefault="695521D1" w14:paraId="05D446F8" w14:textId="3608BB18">
      <w:pPr>
        <w:rPr>
          <w:lang w:val="en-US"/>
        </w:rPr>
      </w:pPr>
      <w:proofErr w:type="spellStart"/>
      <w:r w:rsidRPr="695521D1">
        <w:rPr>
          <w:rFonts w:ascii="Courier New" w:hAnsi="Courier New" w:eastAsia="Courier New" w:cs="Courier New"/>
          <w:sz w:val="20"/>
          <w:szCs w:val="20"/>
          <w:lang w:val="en-US"/>
        </w:rPr>
        <w:lastRenderedPageBreak/>
        <w:t>diagnostics_merge_integration</w:t>
      </w:r>
      <w:proofErr w:type="spellEnd"/>
      <w:r w:rsidRPr="695521D1">
        <w:rPr>
          <w:rFonts w:ascii="Courier New" w:hAnsi="Courier New" w:eastAsia="Courier New" w:cs="Courier New"/>
          <w:sz w:val="20"/>
          <w:szCs w:val="20"/>
          <w:lang w:val="en-US"/>
        </w:rPr>
        <w:t xml:space="preserve"> 1</w:t>
      </w:r>
    </w:p>
    <w:p w:rsidRPr="00E66750" w:rsidR="695521D1" w:rsidRDefault="695521D1" w14:paraId="5AAE862F" w14:textId="055D0EAF">
      <w:pPr>
        <w:rPr>
          <w:lang w:val="en-US"/>
        </w:rPr>
      </w:pPr>
      <w:r w:rsidRPr="695521D1">
        <w:rPr>
          <w:rFonts w:ascii="Courier New" w:hAnsi="Courier New" w:eastAsia="Courier New" w:cs="Courier New"/>
          <w:sz w:val="20"/>
          <w:szCs w:val="20"/>
          <w:lang w:val="en-US"/>
        </w:rPr>
        <w:t xml:space="preserve"> </w:t>
      </w:r>
    </w:p>
    <w:p w:rsidRPr="00E66750" w:rsidR="695521D1" w:rsidRDefault="695521D1" w14:paraId="4B89F62A" w14:textId="1B4F9C78">
      <w:pPr>
        <w:rPr>
          <w:lang w:val="en-US"/>
        </w:rPr>
      </w:pPr>
      <w:proofErr w:type="gramStart"/>
      <w:r w:rsidRPr="695521D1">
        <w:rPr>
          <w:rFonts w:ascii="Courier New" w:hAnsi="Courier New" w:eastAsia="Courier New" w:cs="Courier New"/>
          <w:sz w:val="20"/>
          <w:szCs w:val="20"/>
          <w:lang w:val="en-US"/>
        </w:rPr>
        <w:t>description</w:t>
      </w:r>
      <w:proofErr w:type="gramEnd"/>
    </w:p>
    <w:p w:rsidRPr="00E66750" w:rsidR="695521D1" w:rsidRDefault="695521D1" w14:paraId="46E40F4A" w14:textId="391F1EDE">
      <w:pPr>
        <w:rPr>
          <w:lang w:val="en-US"/>
        </w:rPr>
      </w:pPr>
      <w:r w:rsidRPr="695521D1">
        <w:rPr>
          <w:rFonts w:ascii="Courier New" w:hAnsi="Courier New" w:eastAsia="Courier New" w:cs="Courier New"/>
          <w:sz w:val="20"/>
          <w:szCs w:val="20"/>
          <w:lang w:val="en-US"/>
        </w:rPr>
        <w:t xml:space="preserve">      Provides integration to generate Diagnostics events for Merge </w:t>
      </w:r>
      <w:proofErr w:type="spellStart"/>
      <w:r w:rsidRPr="695521D1">
        <w:rPr>
          <w:rFonts w:ascii="Courier New" w:hAnsi="Courier New" w:eastAsia="Courier New" w:cs="Courier New"/>
          <w:sz w:val="20"/>
          <w:szCs w:val="20"/>
          <w:lang w:val="en-US"/>
        </w:rPr>
        <w:t>behaviour</w:t>
      </w:r>
      <w:proofErr w:type="spellEnd"/>
    </w:p>
    <w:p w:rsidRPr="00E66750" w:rsidR="695521D1" w:rsidRDefault="695521D1" w14:paraId="4373B6B9" w14:textId="04B68C30">
      <w:pPr>
        <w:rPr>
          <w:lang w:val="en-US"/>
        </w:rPr>
      </w:pPr>
      <w:proofErr w:type="gramStart"/>
      <w:r w:rsidRPr="695521D1">
        <w:rPr>
          <w:rFonts w:ascii="Courier New" w:hAnsi="Courier New" w:eastAsia="Courier New" w:cs="Courier New"/>
          <w:sz w:val="20"/>
          <w:szCs w:val="20"/>
          <w:lang w:val="en-US"/>
        </w:rPr>
        <w:t>end</w:t>
      </w:r>
      <w:proofErr w:type="gramEnd"/>
    </w:p>
    <w:p w:rsidRPr="00E66750" w:rsidR="695521D1" w:rsidRDefault="695521D1" w14:paraId="2A377970" w14:textId="1BDAAEC8">
      <w:pPr>
        <w:rPr>
          <w:lang w:val="en-US"/>
        </w:rPr>
      </w:pPr>
      <w:r w:rsidRPr="695521D1">
        <w:rPr>
          <w:rFonts w:ascii="Courier New" w:hAnsi="Courier New" w:eastAsia="Courier New" w:cs="Courier New"/>
          <w:sz w:val="20"/>
          <w:szCs w:val="20"/>
          <w:lang w:val="en-US"/>
        </w:rPr>
        <w:t xml:space="preserve"> </w:t>
      </w:r>
    </w:p>
    <w:p w:rsidRPr="00E66750" w:rsidR="695521D1" w:rsidRDefault="695521D1" w14:paraId="04F1EEFE" w14:textId="0AEA3DF1">
      <w:pPr>
        <w:rPr>
          <w:lang w:val="en-US"/>
        </w:rPr>
      </w:pPr>
      <w:proofErr w:type="gramStart"/>
      <w:r w:rsidRPr="695521D1">
        <w:rPr>
          <w:rFonts w:ascii="Courier New" w:hAnsi="Courier New" w:eastAsia="Courier New" w:cs="Courier New"/>
          <w:sz w:val="20"/>
          <w:szCs w:val="20"/>
          <w:lang w:val="en-US"/>
        </w:rPr>
        <w:t>requires</w:t>
      </w:r>
      <w:proofErr w:type="gramEnd"/>
    </w:p>
    <w:p w:rsidRPr="00E66750" w:rsidR="695521D1" w:rsidRDefault="695521D1" w14:paraId="77EE8CB5" w14:textId="5FFFC49C">
      <w:pPr>
        <w:rPr>
          <w:lang w:val="en-US"/>
        </w:rPr>
      </w:pPr>
      <w:r w:rsidRPr="695521D1">
        <w:rPr>
          <w:rFonts w:ascii="Courier New" w:hAnsi="Courier New" w:eastAsia="Courier New" w:cs="Courier New"/>
          <w:sz w:val="20"/>
          <w:szCs w:val="20"/>
          <w:lang w:val="en-US"/>
        </w:rPr>
        <w:t xml:space="preserve">      </w:t>
      </w:r>
      <w:proofErr w:type="spellStart"/>
      <w:r w:rsidRPr="695521D1">
        <w:rPr>
          <w:rFonts w:ascii="Courier New" w:hAnsi="Courier New" w:eastAsia="Courier New" w:cs="Courier New"/>
          <w:sz w:val="20"/>
          <w:szCs w:val="20"/>
          <w:lang w:val="en-US"/>
        </w:rPr>
        <w:t>diagnostics_tracker</w:t>
      </w:r>
      <w:proofErr w:type="spellEnd"/>
      <w:r w:rsidRPr="695521D1">
        <w:rPr>
          <w:rFonts w:ascii="Courier New" w:hAnsi="Courier New" w:eastAsia="Courier New" w:cs="Courier New"/>
          <w:sz w:val="20"/>
          <w:szCs w:val="20"/>
          <w:lang w:val="en-US"/>
        </w:rPr>
        <w:t xml:space="preserve"> 1</w:t>
      </w:r>
    </w:p>
    <w:p w:rsidRPr="00E66750" w:rsidR="695521D1" w:rsidRDefault="695521D1" w14:paraId="5C856B34" w14:textId="26650F9B">
      <w:pPr>
        <w:rPr>
          <w:lang w:val="en-US"/>
        </w:rPr>
      </w:pPr>
      <w:proofErr w:type="gramStart"/>
      <w:r w:rsidRPr="695521D1">
        <w:rPr>
          <w:rFonts w:ascii="Courier New" w:hAnsi="Courier New" w:eastAsia="Courier New" w:cs="Courier New"/>
          <w:sz w:val="20"/>
          <w:szCs w:val="20"/>
          <w:lang w:val="en-US"/>
        </w:rPr>
        <w:t>end</w:t>
      </w:r>
      <w:proofErr w:type="gramEnd"/>
    </w:p>
    <w:p w:rsidR="695521D1" w:rsidP="695521D1" w:rsidRDefault="695521D1" w14:paraId="7345F391" w14:textId="138AB05B">
      <w:pPr>
        <w:pStyle w:val="Heading2"/>
      </w:pPr>
      <w:bookmarkStart w:name="_Toc509837790" w:id="5"/>
      <w:r w:rsidRPr="695521D1">
        <w:rPr>
          <w:lang w:val="en-US"/>
        </w:rPr>
        <w:t>Code style</w:t>
      </w:r>
      <w:bookmarkEnd w:id="5"/>
    </w:p>
    <w:p w:rsidR="695521D1" w:rsidP="695521D1" w:rsidRDefault="695521D1" w14:paraId="11196358" w14:textId="18E5F2E5">
      <w:pPr>
        <w:rPr>
          <w:lang w:val="en-US"/>
        </w:rPr>
      </w:pPr>
      <w:r w:rsidRPr="695521D1">
        <w:rPr>
          <w:lang w:val="en-US"/>
        </w:rPr>
        <w:t>Please adhere to the following styling guidelines.</w:t>
      </w:r>
    </w:p>
    <w:p w:rsidRPr="00E66750" w:rsidR="695521D1" w:rsidP="695521D1" w:rsidRDefault="695521D1" w14:paraId="0CC71842" w14:textId="2EF98D5F">
      <w:pPr>
        <w:pStyle w:val="ListParagraph"/>
        <w:numPr>
          <w:ilvl w:val="0"/>
          <w:numId w:val="6"/>
        </w:numPr>
        <w:rPr>
          <w:color w:val="000000" w:themeColor="text1"/>
          <w:lang w:val="en-US"/>
        </w:rPr>
      </w:pPr>
      <w:r w:rsidRPr="695521D1">
        <w:rPr>
          <w:lang w:val="en-US"/>
        </w:rPr>
        <w:t xml:space="preserve">Above all your </w:t>
      </w:r>
      <w:proofErr w:type="spellStart"/>
      <w:r w:rsidRPr="695521D1">
        <w:rPr>
          <w:lang w:val="en-US"/>
        </w:rPr>
        <w:t>Magik</w:t>
      </w:r>
      <w:proofErr w:type="spellEnd"/>
      <w:r w:rsidRPr="695521D1">
        <w:rPr>
          <w:lang w:val="en-US"/>
        </w:rPr>
        <w:t xml:space="preserve"> </w:t>
      </w:r>
      <w:proofErr w:type="gramStart"/>
      <w:r w:rsidRPr="695521D1">
        <w:rPr>
          <w:lang w:val="en-US"/>
        </w:rPr>
        <w:t>files,</w:t>
      </w:r>
      <w:proofErr w:type="gramEnd"/>
      <w:r w:rsidRPr="695521D1">
        <w:rPr>
          <w:lang w:val="en-US"/>
        </w:rPr>
        <w:t xml:space="preserve"> include a header section where you specify the purpose, author, and creation date of the file.</w:t>
      </w:r>
    </w:p>
    <w:p w:rsidRPr="00E66750" w:rsidR="695521D1" w:rsidP="695521D1" w:rsidRDefault="695521D1" w14:paraId="73ED954F" w14:textId="71FDADF7">
      <w:pPr>
        <w:pStyle w:val="ListParagraph"/>
        <w:numPr>
          <w:ilvl w:val="0"/>
          <w:numId w:val="6"/>
        </w:numPr>
        <w:rPr>
          <w:color w:val="000000" w:themeColor="text1"/>
          <w:lang w:val="en-US"/>
        </w:rPr>
      </w:pPr>
      <w:r w:rsidRPr="695521D1">
        <w:rPr>
          <w:lang w:val="en-US"/>
        </w:rPr>
        <w:t xml:space="preserve">Specify a package declaration in each </w:t>
      </w:r>
      <w:proofErr w:type="spellStart"/>
      <w:r w:rsidRPr="695521D1">
        <w:rPr>
          <w:lang w:val="en-US"/>
        </w:rPr>
        <w:t>Magik</w:t>
      </w:r>
      <w:proofErr w:type="spellEnd"/>
      <w:r w:rsidRPr="695521D1">
        <w:rPr>
          <w:lang w:val="en-US"/>
        </w:rPr>
        <w:t xml:space="preserve"> file.</w:t>
      </w:r>
    </w:p>
    <w:p w:rsidRPr="00E66750" w:rsidR="695521D1" w:rsidP="695521D1" w:rsidRDefault="695521D1" w14:paraId="133834DA" w14:textId="35FDE3A6">
      <w:pPr>
        <w:pStyle w:val="ListParagraph"/>
        <w:numPr>
          <w:ilvl w:val="0"/>
          <w:numId w:val="6"/>
        </w:numPr>
        <w:rPr>
          <w:color w:val="000000" w:themeColor="text1"/>
          <w:lang w:val="en-US"/>
        </w:rPr>
      </w:pPr>
      <w:r w:rsidRPr="695521D1">
        <w:rPr>
          <w:lang w:val="en-US"/>
        </w:rPr>
        <w:t>Include a pragma for your defined methods.</w:t>
      </w:r>
    </w:p>
    <w:p w:rsidRPr="00E66750" w:rsidR="695521D1" w:rsidP="695521D1" w:rsidRDefault="695521D1" w14:paraId="7AB4865E" w14:textId="3C794A13">
      <w:pPr>
        <w:pStyle w:val="ListParagraph"/>
        <w:numPr>
          <w:ilvl w:val="0"/>
          <w:numId w:val="6"/>
        </w:numPr>
        <w:rPr>
          <w:color w:val="000000" w:themeColor="text1"/>
          <w:lang w:val="en-US"/>
        </w:rPr>
      </w:pPr>
      <w:r w:rsidRPr="695521D1">
        <w:rPr>
          <w:lang w:val="en-US"/>
        </w:rPr>
        <w:t xml:space="preserve">Make sure </w:t>
      </w:r>
      <w:proofErr w:type="gramStart"/>
      <w:r w:rsidRPr="695521D1">
        <w:rPr>
          <w:lang w:val="en-US"/>
        </w:rPr>
        <w:t>your</w:t>
      </w:r>
      <w:proofErr w:type="gramEnd"/>
      <w:r w:rsidRPr="695521D1">
        <w:rPr>
          <w:lang w:val="en-US"/>
        </w:rPr>
        <w:t xml:space="preserve"> defined before and after methods do not already exist on the targeted exemplar. For example defining </w:t>
      </w:r>
      <w:proofErr w:type="spellStart"/>
      <w:r w:rsidRPr="695521D1">
        <w:rPr>
          <w:lang w:val="en-US"/>
        </w:rPr>
        <w:t>database_view.diagnostics_before_</w:t>
      </w:r>
      <w:proofErr w:type="gramStart"/>
      <w:r w:rsidRPr="695521D1">
        <w:rPr>
          <w:lang w:val="en-US"/>
        </w:rPr>
        <w:t>merge</w:t>
      </w:r>
      <w:proofErr w:type="spellEnd"/>
      <w:r w:rsidRPr="695521D1">
        <w:rPr>
          <w:lang w:val="en-US"/>
        </w:rPr>
        <w:t>(</w:t>
      </w:r>
      <w:proofErr w:type="gramEnd"/>
      <w:r w:rsidRPr="695521D1">
        <w:rPr>
          <w:lang w:val="en-US"/>
        </w:rPr>
        <w:t>) can be assumed to be safe, but database_view.log() might already exist.</w:t>
      </w:r>
    </w:p>
    <w:p w:rsidRPr="00E66750" w:rsidR="695521D1" w:rsidP="695521D1" w:rsidRDefault="695521D1" w14:paraId="56A53FAC" w14:textId="47D9EEC0">
      <w:pPr>
        <w:pStyle w:val="ListParagraph"/>
        <w:numPr>
          <w:ilvl w:val="0"/>
          <w:numId w:val="6"/>
        </w:numPr>
        <w:rPr>
          <w:color w:val="000000" w:themeColor="text1"/>
          <w:lang w:val="en-US"/>
        </w:rPr>
      </w:pPr>
      <w:r w:rsidRPr="695521D1">
        <w:rPr>
          <w:lang w:val="en-US"/>
        </w:rPr>
        <w:t>In your methods, include a comment stating the purpose, author, and creation date of the method.</w:t>
      </w:r>
    </w:p>
    <w:p w:rsidR="695521D1" w:rsidP="695521D1" w:rsidRDefault="695521D1" w14:paraId="667BD5CD" w14:textId="39584A7E">
      <w:pPr>
        <w:pStyle w:val="ListParagraph"/>
        <w:numPr>
          <w:ilvl w:val="0"/>
          <w:numId w:val="6"/>
        </w:numPr>
        <w:rPr>
          <w:color w:val="000000" w:themeColor="text1"/>
        </w:rPr>
      </w:pPr>
      <w:r w:rsidRPr="695521D1">
        <w:rPr>
          <w:lang w:val="en-US"/>
        </w:rPr>
        <w:t>Code should be self-explanatory. If not, add comments.</w:t>
      </w:r>
    </w:p>
    <w:p w:rsidR="695521D1" w:rsidP="695521D1" w:rsidRDefault="695521D1" w14:paraId="19A962FF" w14:textId="622D73DE">
      <w:pPr>
        <w:pStyle w:val="ListParagraph"/>
        <w:numPr>
          <w:ilvl w:val="0"/>
          <w:numId w:val="6"/>
        </w:numPr>
        <w:rPr>
          <w:color w:val="000000" w:themeColor="text1"/>
        </w:rPr>
      </w:pPr>
      <w:r w:rsidRPr="695521D1">
        <w:rPr>
          <w:lang w:val="en-US"/>
        </w:rPr>
        <w:t xml:space="preserve">Do not include any (business) sensitive information in your code. After all your integration module </w:t>
      </w:r>
      <w:proofErr w:type="gramStart"/>
      <w:r w:rsidRPr="695521D1">
        <w:rPr>
          <w:lang w:val="en-US"/>
        </w:rPr>
        <w:t>will be shared</w:t>
      </w:r>
      <w:proofErr w:type="gramEnd"/>
      <w:r w:rsidRPr="695521D1">
        <w:rPr>
          <w:lang w:val="en-US"/>
        </w:rPr>
        <w:t xml:space="preserve"> :)</w:t>
      </w:r>
    </w:p>
    <w:p w:rsidR="695521D1" w:rsidP="695521D1" w:rsidRDefault="695521D1" w14:paraId="1AE51237" w14:textId="1AA74FE5">
      <w:pPr>
        <w:pStyle w:val="Heading2"/>
      </w:pPr>
      <w:bookmarkStart w:name="_Toc509837791" w:id="6"/>
      <w:r w:rsidRPr="695521D1">
        <w:rPr>
          <w:lang w:val="en-US"/>
        </w:rPr>
        <w:t>Coding guidelines</w:t>
      </w:r>
      <w:bookmarkEnd w:id="6"/>
    </w:p>
    <w:p w:rsidR="695521D1" w:rsidP="695521D1" w:rsidRDefault="695521D1" w14:paraId="7823F3DF" w14:textId="123B9FAA">
      <w:pPr>
        <w:rPr>
          <w:lang w:val="en-US"/>
        </w:rPr>
      </w:pPr>
      <w:r w:rsidRPr="695521D1">
        <w:rPr>
          <w:lang w:val="en-US"/>
        </w:rPr>
        <w:t>The following should make sure that your code runs smoothly.</w:t>
      </w:r>
    </w:p>
    <w:p w:rsidRPr="00E66750" w:rsidR="695521D1" w:rsidP="695521D1" w:rsidRDefault="695521D1" w14:paraId="58FE51FD" w14:textId="3866A20E">
      <w:pPr>
        <w:pStyle w:val="ListParagraph"/>
        <w:numPr>
          <w:ilvl w:val="0"/>
          <w:numId w:val="4"/>
        </w:numPr>
        <w:rPr>
          <w:color w:val="000000" w:themeColor="text1"/>
          <w:lang w:val="en-US"/>
        </w:rPr>
      </w:pPr>
      <w:r w:rsidRPr="695521D1">
        <w:rPr>
          <w:lang w:val="en-US"/>
        </w:rPr>
        <w:t xml:space="preserve">DO NOT CALL ANY METHODS THAT CHANGE THE STATE OF THE APPLICATION. For </w:t>
      </w:r>
      <w:proofErr w:type="gramStart"/>
      <w:r w:rsidRPr="695521D1">
        <w:rPr>
          <w:lang w:val="en-US"/>
        </w:rPr>
        <w:t>example</w:t>
      </w:r>
      <w:proofErr w:type="gramEnd"/>
      <w:r w:rsidRPr="695521D1">
        <w:rPr>
          <w:lang w:val="en-US"/>
        </w:rPr>
        <w:t xml:space="preserve"> querying </w:t>
      </w:r>
      <w:proofErr w:type="spellStart"/>
      <w:r w:rsidRPr="695521D1">
        <w:rPr>
          <w:lang w:val="en-US"/>
        </w:rPr>
        <w:t>some_queue.empty</w:t>
      </w:r>
      <w:proofErr w:type="spellEnd"/>
      <w:r w:rsidRPr="695521D1">
        <w:rPr>
          <w:lang w:val="en-US"/>
        </w:rPr>
        <w:t xml:space="preserve">? </w:t>
      </w:r>
      <w:proofErr w:type="gramStart"/>
      <w:r w:rsidRPr="695521D1">
        <w:rPr>
          <w:lang w:val="en-US"/>
        </w:rPr>
        <w:t>is</w:t>
      </w:r>
      <w:proofErr w:type="gramEnd"/>
      <w:r w:rsidRPr="695521D1">
        <w:rPr>
          <w:lang w:val="en-US"/>
        </w:rPr>
        <w:t xml:space="preserve"> fine, but assigning a value to a slot is not. We are monitoring the application, so do not be intrusive.</w:t>
      </w:r>
    </w:p>
    <w:p w:rsidRPr="00E66750" w:rsidR="695521D1" w:rsidP="695521D1" w:rsidRDefault="695521D1" w14:paraId="62BB4E42" w14:textId="54A8F071">
      <w:pPr>
        <w:pStyle w:val="ListParagraph"/>
        <w:numPr>
          <w:ilvl w:val="0"/>
          <w:numId w:val="4"/>
        </w:numPr>
        <w:rPr>
          <w:color w:val="000000" w:themeColor="text1"/>
          <w:lang w:val="en-US"/>
        </w:rPr>
      </w:pPr>
      <w:r w:rsidRPr="695521D1">
        <w:rPr>
          <w:lang w:val="en-US"/>
        </w:rPr>
        <w:t xml:space="preserve">Be defensive in your before and after methods. Be prepared to handle unset values. If you forget to, </w:t>
      </w:r>
      <w:proofErr w:type="gramStart"/>
      <w:r w:rsidRPr="695521D1">
        <w:rPr>
          <w:lang w:val="en-US"/>
        </w:rPr>
        <w:t>your</w:t>
      </w:r>
      <w:proofErr w:type="gramEnd"/>
      <w:r w:rsidRPr="695521D1">
        <w:rPr>
          <w:lang w:val="en-US"/>
        </w:rPr>
        <w:t xml:space="preserve"> before or after method will raise an error and no before or after value is included in the event.</w:t>
      </w:r>
    </w:p>
    <w:p w:rsidR="695521D1" w:rsidP="695521D1" w:rsidRDefault="695521D1" w14:paraId="2FDB593C" w14:textId="333B344C">
      <w:pPr>
        <w:pStyle w:val="ListParagraph"/>
        <w:numPr>
          <w:ilvl w:val="0"/>
          <w:numId w:val="4"/>
        </w:numPr>
        <w:rPr>
          <w:color w:val="000000" w:themeColor="text1"/>
        </w:rPr>
      </w:pPr>
      <w:r w:rsidRPr="695521D1">
        <w:rPr>
          <w:lang w:val="en-US"/>
        </w:rPr>
        <w:t>Avoid calling methods that (potentially) take a long time to execute. This will delay the application for the user.</w:t>
      </w:r>
    </w:p>
    <w:p w:rsidR="695521D1" w:rsidP="695521D1" w:rsidRDefault="695521D1" w14:paraId="2C856871" w14:textId="79CB0A5F">
      <w:pPr>
        <w:pStyle w:val="Heading2"/>
      </w:pPr>
      <w:bookmarkStart w:name="_Toc509837792" w:id="7"/>
      <w:r w:rsidRPr="695521D1">
        <w:rPr>
          <w:lang w:val="en-US"/>
        </w:rPr>
        <w:t>Testing</w:t>
      </w:r>
      <w:bookmarkEnd w:id="7"/>
    </w:p>
    <w:p w:rsidRPr="00E66750" w:rsidR="695521D1" w:rsidRDefault="695521D1" w14:paraId="0CC19105" w14:textId="15CC400C">
      <w:pPr>
        <w:rPr>
          <w:lang w:val="en-US"/>
        </w:rPr>
      </w:pPr>
      <w:r w:rsidRPr="695521D1">
        <w:rPr>
          <w:lang w:val="en-US"/>
        </w:rPr>
        <w:t>Test your integration module thoroughly before submitting it.</w:t>
      </w:r>
    </w:p>
    <w:p w:rsidRPr="00E66750" w:rsidR="695521D1" w:rsidP="695521D1" w:rsidRDefault="695521D1" w14:paraId="08D64CC5" w14:textId="1426FE58">
      <w:pPr>
        <w:pStyle w:val="ListParagraph"/>
        <w:numPr>
          <w:ilvl w:val="0"/>
          <w:numId w:val="3"/>
        </w:numPr>
        <w:rPr>
          <w:color w:val="000000" w:themeColor="text1"/>
          <w:lang w:val="en-US"/>
        </w:rPr>
      </w:pPr>
      <w:r w:rsidRPr="695521D1">
        <w:rPr>
          <w:lang w:val="en-US"/>
        </w:rPr>
        <w:t xml:space="preserve">Check the dashboard Diagnostics </w:t>
      </w:r>
      <w:proofErr w:type="spellStart"/>
      <w:r w:rsidRPr="695521D1">
        <w:rPr>
          <w:lang w:val="en-US"/>
        </w:rPr>
        <w:t>Finetuning</w:t>
      </w:r>
      <w:proofErr w:type="spellEnd"/>
      <w:r w:rsidRPr="695521D1">
        <w:rPr>
          <w:lang w:val="en-US"/>
        </w:rPr>
        <w:t xml:space="preserve"> for your session ID to see whether you do not get discarded events of type </w:t>
      </w:r>
      <w:proofErr w:type="spellStart"/>
      <w:r w:rsidRPr="695521D1">
        <w:rPr>
          <w:lang w:val="en-US"/>
        </w:rPr>
        <w:t>rwa_custom_function</w:t>
      </w:r>
      <w:proofErr w:type="spellEnd"/>
      <w:r w:rsidRPr="695521D1">
        <w:rPr>
          <w:lang w:val="en-US"/>
        </w:rPr>
        <w:t xml:space="preserve">. If you do, then your integration module generates more events then Diagnostics can process without </w:t>
      </w:r>
      <w:proofErr w:type="gramStart"/>
      <w:r w:rsidRPr="695521D1">
        <w:rPr>
          <w:lang w:val="en-US"/>
        </w:rPr>
        <w:t>impacting</w:t>
      </w:r>
      <w:proofErr w:type="gramEnd"/>
      <w:r w:rsidRPr="695521D1">
        <w:rPr>
          <w:lang w:val="en-US"/>
        </w:rPr>
        <w:t xml:space="preserve"> the system.</w:t>
      </w:r>
    </w:p>
    <w:p w:rsidRPr="00E66750" w:rsidR="695521D1" w:rsidP="695521D1" w:rsidRDefault="695521D1" w14:paraId="280BE04E" w14:textId="0309A60C">
      <w:pPr>
        <w:pStyle w:val="ListParagraph"/>
        <w:numPr>
          <w:ilvl w:val="0"/>
          <w:numId w:val="3"/>
        </w:numPr>
        <w:rPr>
          <w:color w:val="000000" w:themeColor="text1"/>
          <w:lang w:val="en-US"/>
        </w:rPr>
      </w:pPr>
      <w:r w:rsidRPr="695521D1">
        <w:rPr>
          <w:lang w:val="en-US"/>
        </w:rPr>
        <w:t xml:space="preserve">In addition </w:t>
      </w:r>
      <w:proofErr w:type="gramStart"/>
      <w:r w:rsidRPr="695521D1">
        <w:rPr>
          <w:lang w:val="en-US"/>
        </w:rPr>
        <w:t>your</w:t>
      </w:r>
      <w:proofErr w:type="gramEnd"/>
      <w:r w:rsidRPr="695521D1">
        <w:rPr>
          <w:lang w:val="en-US"/>
        </w:rPr>
        <w:t xml:space="preserve"> before and after methods do need time to run to gather the information you want. Make sure that these methods are as fast as possible, because this </w:t>
      </w:r>
      <w:proofErr w:type="gramStart"/>
      <w:r w:rsidRPr="695521D1">
        <w:rPr>
          <w:lang w:val="en-US"/>
        </w:rPr>
        <w:t>will be inserted</w:t>
      </w:r>
      <w:proofErr w:type="gramEnd"/>
      <w:r w:rsidRPr="695521D1">
        <w:rPr>
          <w:lang w:val="en-US"/>
        </w:rPr>
        <w:t xml:space="preserve"> in normal production operation. Any delay you incur here will translate directly into a slower application for the user.</w:t>
      </w:r>
    </w:p>
    <w:p w:rsidRPr="00E66750" w:rsidR="695521D1" w:rsidP="695521D1" w:rsidRDefault="695521D1" w14:paraId="610B6047" w14:textId="4361F1E0">
      <w:pPr>
        <w:rPr>
          <w:lang w:val="en-US"/>
        </w:rPr>
      </w:pPr>
    </w:p>
    <w:sectPr w:rsidRPr="00E66750" w:rsidR="695521D1">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7DB" w:rsidP="00DF635C" w:rsidRDefault="001557DB" w14:paraId="354DBBB9" w14:textId="77777777">
      <w:pPr>
        <w:spacing w:line="240" w:lineRule="auto"/>
      </w:pPr>
      <w:r>
        <w:separator/>
      </w:r>
    </w:p>
  </w:endnote>
  <w:endnote w:type="continuationSeparator" w:id="0">
    <w:p w:rsidR="001557DB" w:rsidP="00DF635C" w:rsidRDefault="001557DB" w14:paraId="40A398C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F635C" w:rsidRDefault="00DF635C" w14:paraId="37B943CB" w14:textId="77777777">
    <w:pPr>
      <w:pStyle w:val="Footer"/>
    </w:pPr>
    <w:r>
      <w:rPr>
        <w:noProof/>
      </w:rPr>
      <w:drawing>
        <wp:anchor distT="0" distB="0" distL="114300" distR="114300" simplePos="0" relativeHeight="251659264" behindDoc="0" locked="0" layoutInCell="1" allowOverlap="1" wp14:anchorId="3E888F9C" wp14:editId="17FA2532">
          <wp:simplePos x="0" y="0"/>
          <wp:positionH relativeFrom="margin">
            <wp:align>center</wp:align>
          </wp:positionH>
          <wp:positionV relativeFrom="paragraph">
            <wp:posOffset>10160</wp:posOffset>
          </wp:positionV>
          <wp:extent cx="6994037" cy="349857"/>
          <wp:effectExtent l="0" t="0" r="0" b="0"/>
          <wp:wrapNone/>
          <wp:docPr id="2" name="Picture 2" descr="C:\Users\jorg.rademaker\AppData\Local\Microsoft\Windows\INetCache\Content.Word\Diagnostics colo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rg.rademaker\AppData\Local\Microsoft\Windows\INetCache\Content.Word\Diagnostics color b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4037" cy="3498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7DB" w:rsidP="00DF635C" w:rsidRDefault="001557DB" w14:paraId="2DA8EB60" w14:textId="77777777">
      <w:pPr>
        <w:spacing w:line="240" w:lineRule="auto"/>
      </w:pPr>
      <w:r>
        <w:separator/>
      </w:r>
    </w:p>
  </w:footnote>
  <w:footnote w:type="continuationSeparator" w:id="0">
    <w:p w:rsidR="001557DB" w:rsidP="00DF635C" w:rsidRDefault="001557DB" w14:paraId="620EF8E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F635C" w:rsidRDefault="00DF635C" w14:paraId="665160C1" w14:textId="77777777">
    <w:pPr>
      <w:pStyle w:val="Header"/>
    </w:pPr>
    <w:r>
      <w:rPr>
        <w:noProof/>
      </w:rPr>
      <w:drawing>
        <wp:anchor distT="0" distB="0" distL="114300" distR="114300" simplePos="0" relativeHeight="251658240" behindDoc="0" locked="0" layoutInCell="1" allowOverlap="1" wp14:anchorId="0BCEEB2F" wp14:editId="1C2124AC">
          <wp:simplePos x="0" y="0"/>
          <wp:positionH relativeFrom="margin">
            <wp:posOffset>4285441</wp:posOffset>
          </wp:positionH>
          <wp:positionV relativeFrom="paragraph">
            <wp:posOffset>-302103</wp:posOffset>
          </wp:positionV>
          <wp:extent cx="1662136" cy="619612"/>
          <wp:effectExtent l="0" t="0" r="0" b="9525"/>
          <wp:wrapNone/>
          <wp:docPr id="1" name="Picture 1" descr="C:\Users\jorg.rademaker\AppData\Local\Microsoft\Windows\INetCache\Content.Word\Logo 400x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rg.rademaker\AppData\Local\Microsoft\Windows\INetCache\Content.Word\Logo 400x14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847" cy="633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57A6"/>
    <w:multiLevelType w:val="hybridMultilevel"/>
    <w:tmpl w:val="96D042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F4402C"/>
    <w:multiLevelType w:val="hybridMultilevel"/>
    <w:tmpl w:val="25B03AE4"/>
    <w:lvl w:ilvl="0" w:tplc="894A7F9A">
      <w:start w:val="1"/>
      <w:numFmt w:val="decimal"/>
      <w:lvlText w:val="%1."/>
      <w:lvlJc w:val="left"/>
      <w:pPr>
        <w:ind w:left="720" w:hanging="360"/>
      </w:pPr>
    </w:lvl>
    <w:lvl w:ilvl="1" w:tplc="A48898C6">
      <w:start w:val="1"/>
      <w:numFmt w:val="lowerLetter"/>
      <w:lvlText w:val="%2."/>
      <w:lvlJc w:val="left"/>
      <w:pPr>
        <w:ind w:left="1440" w:hanging="360"/>
      </w:pPr>
    </w:lvl>
    <w:lvl w:ilvl="2" w:tplc="7AC67A4E">
      <w:start w:val="1"/>
      <w:numFmt w:val="lowerRoman"/>
      <w:lvlText w:val="%3."/>
      <w:lvlJc w:val="right"/>
      <w:pPr>
        <w:ind w:left="2160" w:hanging="180"/>
      </w:pPr>
    </w:lvl>
    <w:lvl w:ilvl="3" w:tplc="7E04CCC4">
      <w:start w:val="1"/>
      <w:numFmt w:val="decimal"/>
      <w:lvlText w:val="%4."/>
      <w:lvlJc w:val="left"/>
      <w:pPr>
        <w:ind w:left="2880" w:hanging="360"/>
      </w:pPr>
    </w:lvl>
    <w:lvl w:ilvl="4" w:tplc="139EF41A">
      <w:start w:val="1"/>
      <w:numFmt w:val="lowerLetter"/>
      <w:lvlText w:val="%5."/>
      <w:lvlJc w:val="left"/>
      <w:pPr>
        <w:ind w:left="3600" w:hanging="360"/>
      </w:pPr>
    </w:lvl>
    <w:lvl w:ilvl="5" w:tplc="160046BE">
      <w:start w:val="1"/>
      <w:numFmt w:val="lowerRoman"/>
      <w:lvlText w:val="%6."/>
      <w:lvlJc w:val="right"/>
      <w:pPr>
        <w:ind w:left="4320" w:hanging="180"/>
      </w:pPr>
    </w:lvl>
    <w:lvl w:ilvl="6" w:tplc="40068A88">
      <w:start w:val="1"/>
      <w:numFmt w:val="decimal"/>
      <w:lvlText w:val="%7."/>
      <w:lvlJc w:val="left"/>
      <w:pPr>
        <w:ind w:left="5040" w:hanging="360"/>
      </w:pPr>
    </w:lvl>
    <w:lvl w:ilvl="7" w:tplc="13C004A6">
      <w:start w:val="1"/>
      <w:numFmt w:val="lowerLetter"/>
      <w:lvlText w:val="%8."/>
      <w:lvlJc w:val="left"/>
      <w:pPr>
        <w:ind w:left="5760" w:hanging="360"/>
      </w:pPr>
    </w:lvl>
    <w:lvl w:ilvl="8" w:tplc="9E04837E">
      <w:start w:val="1"/>
      <w:numFmt w:val="lowerRoman"/>
      <w:lvlText w:val="%9."/>
      <w:lvlJc w:val="right"/>
      <w:pPr>
        <w:ind w:left="6480" w:hanging="180"/>
      </w:pPr>
    </w:lvl>
  </w:abstractNum>
  <w:abstractNum w:abstractNumId="2" w15:restartNumberingAfterBreak="0">
    <w:nsid w:val="14831774"/>
    <w:multiLevelType w:val="hybridMultilevel"/>
    <w:tmpl w:val="057CB026"/>
    <w:lvl w:ilvl="0" w:tplc="42FE7C46">
      <w:start w:val="1"/>
      <w:numFmt w:val="decimal"/>
      <w:lvlText w:val="%1."/>
      <w:lvlJc w:val="left"/>
      <w:pPr>
        <w:ind w:left="720" w:hanging="360"/>
      </w:pPr>
    </w:lvl>
    <w:lvl w:ilvl="1" w:tplc="29F86C80">
      <w:start w:val="1"/>
      <w:numFmt w:val="lowerLetter"/>
      <w:lvlText w:val="%2."/>
      <w:lvlJc w:val="left"/>
      <w:pPr>
        <w:ind w:left="1440" w:hanging="360"/>
      </w:pPr>
    </w:lvl>
    <w:lvl w:ilvl="2" w:tplc="E5220C82">
      <w:start w:val="1"/>
      <w:numFmt w:val="lowerRoman"/>
      <w:lvlText w:val="%3."/>
      <w:lvlJc w:val="right"/>
      <w:pPr>
        <w:ind w:left="2160" w:hanging="180"/>
      </w:pPr>
    </w:lvl>
    <w:lvl w:ilvl="3" w:tplc="5120CE0A">
      <w:start w:val="1"/>
      <w:numFmt w:val="decimal"/>
      <w:lvlText w:val="%4."/>
      <w:lvlJc w:val="left"/>
      <w:pPr>
        <w:ind w:left="2880" w:hanging="360"/>
      </w:pPr>
    </w:lvl>
    <w:lvl w:ilvl="4" w:tplc="14649E62">
      <w:start w:val="1"/>
      <w:numFmt w:val="lowerLetter"/>
      <w:lvlText w:val="%5."/>
      <w:lvlJc w:val="left"/>
      <w:pPr>
        <w:ind w:left="3600" w:hanging="360"/>
      </w:pPr>
    </w:lvl>
    <w:lvl w:ilvl="5" w:tplc="8D36E876">
      <w:start w:val="1"/>
      <w:numFmt w:val="lowerRoman"/>
      <w:lvlText w:val="%6."/>
      <w:lvlJc w:val="right"/>
      <w:pPr>
        <w:ind w:left="4320" w:hanging="180"/>
      </w:pPr>
    </w:lvl>
    <w:lvl w:ilvl="6" w:tplc="7556CEB2">
      <w:start w:val="1"/>
      <w:numFmt w:val="decimal"/>
      <w:lvlText w:val="%7."/>
      <w:lvlJc w:val="left"/>
      <w:pPr>
        <w:ind w:left="5040" w:hanging="360"/>
      </w:pPr>
    </w:lvl>
    <w:lvl w:ilvl="7" w:tplc="1BCA834C">
      <w:start w:val="1"/>
      <w:numFmt w:val="lowerLetter"/>
      <w:lvlText w:val="%8."/>
      <w:lvlJc w:val="left"/>
      <w:pPr>
        <w:ind w:left="5760" w:hanging="360"/>
      </w:pPr>
    </w:lvl>
    <w:lvl w:ilvl="8" w:tplc="8E3C1C10">
      <w:start w:val="1"/>
      <w:numFmt w:val="lowerRoman"/>
      <w:lvlText w:val="%9."/>
      <w:lvlJc w:val="right"/>
      <w:pPr>
        <w:ind w:left="6480" w:hanging="180"/>
      </w:pPr>
    </w:lvl>
  </w:abstractNum>
  <w:abstractNum w:abstractNumId="3" w15:restartNumberingAfterBreak="0">
    <w:nsid w:val="1716516F"/>
    <w:multiLevelType w:val="hybridMultilevel"/>
    <w:tmpl w:val="A770DFF6"/>
    <w:lvl w:ilvl="0" w:tplc="6018FDD6">
      <w:start w:val="1"/>
      <w:numFmt w:val="decimal"/>
      <w:lvlText w:val="%1."/>
      <w:lvlJc w:val="left"/>
      <w:pPr>
        <w:ind w:left="720" w:hanging="360"/>
      </w:pPr>
    </w:lvl>
    <w:lvl w:ilvl="1" w:tplc="95020EB0">
      <w:start w:val="1"/>
      <w:numFmt w:val="lowerLetter"/>
      <w:lvlText w:val="%2."/>
      <w:lvlJc w:val="left"/>
      <w:pPr>
        <w:ind w:left="1440" w:hanging="360"/>
      </w:pPr>
    </w:lvl>
    <w:lvl w:ilvl="2" w:tplc="D9EA6272">
      <w:start w:val="1"/>
      <w:numFmt w:val="lowerRoman"/>
      <w:lvlText w:val="%3."/>
      <w:lvlJc w:val="right"/>
      <w:pPr>
        <w:ind w:left="2160" w:hanging="180"/>
      </w:pPr>
    </w:lvl>
    <w:lvl w:ilvl="3" w:tplc="3AC04BFC">
      <w:start w:val="1"/>
      <w:numFmt w:val="decimal"/>
      <w:lvlText w:val="%4."/>
      <w:lvlJc w:val="left"/>
      <w:pPr>
        <w:ind w:left="2880" w:hanging="360"/>
      </w:pPr>
    </w:lvl>
    <w:lvl w:ilvl="4" w:tplc="53FAFCC0">
      <w:start w:val="1"/>
      <w:numFmt w:val="lowerLetter"/>
      <w:lvlText w:val="%5."/>
      <w:lvlJc w:val="left"/>
      <w:pPr>
        <w:ind w:left="3600" w:hanging="360"/>
      </w:pPr>
    </w:lvl>
    <w:lvl w:ilvl="5" w:tplc="0768958C">
      <w:start w:val="1"/>
      <w:numFmt w:val="lowerRoman"/>
      <w:lvlText w:val="%6."/>
      <w:lvlJc w:val="right"/>
      <w:pPr>
        <w:ind w:left="4320" w:hanging="180"/>
      </w:pPr>
    </w:lvl>
    <w:lvl w:ilvl="6" w:tplc="A87C2FD2">
      <w:start w:val="1"/>
      <w:numFmt w:val="decimal"/>
      <w:lvlText w:val="%7."/>
      <w:lvlJc w:val="left"/>
      <w:pPr>
        <w:ind w:left="5040" w:hanging="360"/>
      </w:pPr>
    </w:lvl>
    <w:lvl w:ilvl="7" w:tplc="E820BBA4">
      <w:start w:val="1"/>
      <w:numFmt w:val="lowerLetter"/>
      <w:lvlText w:val="%8."/>
      <w:lvlJc w:val="left"/>
      <w:pPr>
        <w:ind w:left="5760" w:hanging="360"/>
      </w:pPr>
    </w:lvl>
    <w:lvl w:ilvl="8" w:tplc="3A5C6E36">
      <w:start w:val="1"/>
      <w:numFmt w:val="lowerRoman"/>
      <w:lvlText w:val="%9."/>
      <w:lvlJc w:val="right"/>
      <w:pPr>
        <w:ind w:left="6480" w:hanging="180"/>
      </w:pPr>
    </w:lvl>
  </w:abstractNum>
  <w:abstractNum w:abstractNumId="4" w15:restartNumberingAfterBreak="0">
    <w:nsid w:val="237B6FD0"/>
    <w:multiLevelType w:val="hybridMultilevel"/>
    <w:tmpl w:val="C07AA71E"/>
    <w:lvl w:ilvl="0" w:tplc="ADAE7306">
      <w:start w:val="1"/>
      <w:numFmt w:val="decimal"/>
      <w:lvlText w:val="%1."/>
      <w:lvlJc w:val="left"/>
      <w:pPr>
        <w:ind w:left="720" w:hanging="360"/>
      </w:pPr>
    </w:lvl>
    <w:lvl w:ilvl="1" w:tplc="37BA339E">
      <w:start w:val="1"/>
      <w:numFmt w:val="lowerLetter"/>
      <w:lvlText w:val="%2."/>
      <w:lvlJc w:val="left"/>
      <w:pPr>
        <w:ind w:left="1440" w:hanging="360"/>
      </w:pPr>
    </w:lvl>
    <w:lvl w:ilvl="2" w:tplc="C420801C">
      <w:start w:val="1"/>
      <w:numFmt w:val="lowerRoman"/>
      <w:lvlText w:val="%3."/>
      <w:lvlJc w:val="right"/>
      <w:pPr>
        <w:ind w:left="2160" w:hanging="180"/>
      </w:pPr>
    </w:lvl>
    <w:lvl w:ilvl="3" w:tplc="1DB0557E">
      <w:start w:val="1"/>
      <w:numFmt w:val="decimal"/>
      <w:lvlText w:val="%4."/>
      <w:lvlJc w:val="left"/>
      <w:pPr>
        <w:ind w:left="2880" w:hanging="360"/>
      </w:pPr>
    </w:lvl>
    <w:lvl w:ilvl="4" w:tplc="3C9A6E6A">
      <w:start w:val="1"/>
      <w:numFmt w:val="lowerLetter"/>
      <w:lvlText w:val="%5."/>
      <w:lvlJc w:val="left"/>
      <w:pPr>
        <w:ind w:left="3600" w:hanging="360"/>
      </w:pPr>
    </w:lvl>
    <w:lvl w:ilvl="5" w:tplc="4F8E50D2">
      <w:start w:val="1"/>
      <w:numFmt w:val="lowerRoman"/>
      <w:lvlText w:val="%6."/>
      <w:lvlJc w:val="right"/>
      <w:pPr>
        <w:ind w:left="4320" w:hanging="180"/>
      </w:pPr>
    </w:lvl>
    <w:lvl w:ilvl="6" w:tplc="D69E2B84">
      <w:start w:val="1"/>
      <w:numFmt w:val="decimal"/>
      <w:lvlText w:val="%7."/>
      <w:lvlJc w:val="left"/>
      <w:pPr>
        <w:ind w:left="5040" w:hanging="360"/>
      </w:pPr>
    </w:lvl>
    <w:lvl w:ilvl="7" w:tplc="C8E6D792">
      <w:start w:val="1"/>
      <w:numFmt w:val="lowerLetter"/>
      <w:lvlText w:val="%8."/>
      <w:lvlJc w:val="left"/>
      <w:pPr>
        <w:ind w:left="5760" w:hanging="360"/>
      </w:pPr>
    </w:lvl>
    <w:lvl w:ilvl="8" w:tplc="9DE4C8E2">
      <w:start w:val="1"/>
      <w:numFmt w:val="lowerRoman"/>
      <w:lvlText w:val="%9."/>
      <w:lvlJc w:val="right"/>
      <w:pPr>
        <w:ind w:left="6480" w:hanging="180"/>
      </w:pPr>
    </w:lvl>
  </w:abstractNum>
  <w:abstractNum w:abstractNumId="5" w15:restartNumberingAfterBreak="0">
    <w:nsid w:val="32592C6F"/>
    <w:multiLevelType w:val="hybridMultilevel"/>
    <w:tmpl w:val="0366B8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9112A2"/>
    <w:multiLevelType w:val="hybridMultilevel"/>
    <w:tmpl w:val="ECB43DFC"/>
    <w:lvl w:ilvl="0" w:tplc="769E2FF0">
      <w:start w:val="1"/>
      <w:numFmt w:val="decimal"/>
      <w:lvlText w:val="%1."/>
      <w:lvlJc w:val="left"/>
      <w:pPr>
        <w:ind w:left="720" w:hanging="360"/>
      </w:pPr>
    </w:lvl>
    <w:lvl w:ilvl="1" w:tplc="970AC008">
      <w:start w:val="1"/>
      <w:numFmt w:val="lowerLetter"/>
      <w:lvlText w:val="%2."/>
      <w:lvlJc w:val="left"/>
      <w:pPr>
        <w:ind w:left="1440" w:hanging="360"/>
      </w:pPr>
    </w:lvl>
    <w:lvl w:ilvl="2" w:tplc="69F8ECD2">
      <w:start w:val="1"/>
      <w:numFmt w:val="lowerRoman"/>
      <w:lvlText w:val="%3."/>
      <w:lvlJc w:val="right"/>
      <w:pPr>
        <w:ind w:left="2160" w:hanging="180"/>
      </w:pPr>
    </w:lvl>
    <w:lvl w:ilvl="3" w:tplc="C120799E">
      <w:start w:val="1"/>
      <w:numFmt w:val="decimal"/>
      <w:lvlText w:val="%4."/>
      <w:lvlJc w:val="left"/>
      <w:pPr>
        <w:ind w:left="2880" w:hanging="360"/>
      </w:pPr>
    </w:lvl>
    <w:lvl w:ilvl="4" w:tplc="174ADF48">
      <w:start w:val="1"/>
      <w:numFmt w:val="lowerLetter"/>
      <w:lvlText w:val="%5."/>
      <w:lvlJc w:val="left"/>
      <w:pPr>
        <w:ind w:left="3600" w:hanging="360"/>
      </w:pPr>
    </w:lvl>
    <w:lvl w:ilvl="5" w:tplc="49CC94A4">
      <w:start w:val="1"/>
      <w:numFmt w:val="lowerRoman"/>
      <w:lvlText w:val="%6."/>
      <w:lvlJc w:val="right"/>
      <w:pPr>
        <w:ind w:left="4320" w:hanging="180"/>
      </w:pPr>
    </w:lvl>
    <w:lvl w:ilvl="6" w:tplc="E3966D08">
      <w:start w:val="1"/>
      <w:numFmt w:val="decimal"/>
      <w:lvlText w:val="%7."/>
      <w:lvlJc w:val="left"/>
      <w:pPr>
        <w:ind w:left="5040" w:hanging="360"/>
      </w:pPr>
    </w:lvl>
    <w:lvl w:ilvl="7" w:tplc="327058E8">
      <w:start w:val="1"/>
      <w:numFmt w:val="lowerLetter"/>
      <w:lvlText w:val="%8."/>
      <w:lvlJc w:val="left"/>
      <w:pPr>
        <w:ind w:left="5760" w:hanging="360"/>
      </w:pPr>
    </w:lvl>
    <w:lvl w:ilvl="8" w:tplc="58D42ED0">
      <w:start w:val="1"/>
      <w:numFmt w:val="lowerRoman"/>
      <w:lvlText w:val="%9."/>
      <w:lvlJc w:val="right"/>
      <w:pPr>
        <w:ind w:left="6480" w:hanging="180"/>
      </w:pPr>
    </w:lvl>
  </w:abstractNum>
  <w:abstractNum w:abstractNumId="7" w15:restartNumberingAfterBreak="0">
    <w:nsid w:val="345439F2"/>
    <w:multiLevelType w:val="hybridMultilevel"/>
    <w:tmpl w:val="725CAC32"/>
    <w:lvl w:ilvl="0" w:tplc="6E12016E">
      <w:start w:val="1"/>
      <w:numFmt w:val="bullet"/>
      <w:lvlText w:val=""/>
      <w:lvlJc w:val="left"/>
      <w:pPr>
        <w:ind w:left="720" w:hanging="360"/>
      </w:pPr>
      <w:rPr>
        <w:rFonts w:hint="default" w:ascii="Symbol" w:hAnsi="Symbol"/>
      </w:rPr>
    </w:lvl>
    <w:lvl w:ilvl="1" w:tplc="33FCAAD8">
      <w:start w:val="1"/>
      <w:numFmt w:val="bullet"/>
      <w:lvlText w:val="o"/>
      <w:lvlJc w:val="left"/>
      <w:pPr>
        <w:ind w:left="1440" w:hanging="360"/>
      </w:pPr>
      <w:rPr>
        <w:rFonts w:hint="default" w:ascii="Courier New" w:hAnsi="Courier New"/>
      </w:rPr>
    </w:lvl>
    <w:lvl w:ilvl="2" w:tplc="BEE0471E">
      <w:start w:val="1"/>
      <w:numFmt w:val="bullet"/>
      <w:lvlText w:val=""/>
      <w:lvlJc w:val="left"/>
      <w:pPr>
        <w:ind w:left="2160" w:hanging="360"/>
      </w:pPr>
      <w:rPr>
        <w:rFonts w:hint="default" w:ascii="Wingdings" w:hAnsi="Wingdings"/>
      </w:rPr>
    </w:lvl>
    <w:lvl w:ilvl="3" w:tplc="C702125E">
      <w:start w:val="1"/>
      <w:numFmt w:val="bullet"/>
      <w:lvlText w:val=""/>
      <w:lvlJc w:val="left"/>
      <w:pPr>
        <w:ind w:left="2880" w:hanging="360"/>
      </w:pPr>
      <w:rPr>
        <w:rFonts w:hint="default" w:ascii="Symbol" w:hAnsi="Symbol"/>
      </w:rPr>
    </w:lvl>
    <w:lvl w:ilvl="4" w:tplc="E96442DA">
      <w:start w:val="1"/>
      <w:numFmt w:val="bullet"/>
      <w:lvlText w:val="o"/>
      <w:lvlJc w:val="left"/>
      <w:pPr>
        <w:ind w:left="3600" w:hanging="360"/>
      </w:pPr>
      <w:rPr>
        <w:rFonts w:hint="default" w:ascii="Courier New" w:hAnsi="Courier New"/>
      </w:rPr>
    </w:lvl>
    <w:lvl w:ilvl="5" w:tplc="289C4A02">
      <w:start w:val="1"/>
      <w:numFmt w:val="bullet"/>
      <w:lvlText w:val=""/>
      <w:lvlJc w:val="left"/>
      <w:pPr>
        <w:ind w:left="4320" w:hanging="360"/>
      </w:pPr>
      <w:rPr>
        <w:rFonts w:hint="default" w:ascii="Wingdings" w:hAnsi="Wingdings"/>
      </w:rPr>
    </w:lvl>
    <w:lvl w:ilvl="6" w:tplc="C02869A4">
      <w:start w:val="1"/>
      <w:numFmt w:val="bullet"/>
      <w:lvlText w:val=""/>
      <w:lvlJc w:val="left"/>
      <w:pPr>
        <w:ind w:left="5040" w:hanging="360"/>
      </w:pPr>
      <w:rPr>
        <w:rFonts w:hint="default" w:ascii="Symbol" w:hAnsi="Symbol"/>
      </w:rPr>
    </w:lvl>
    <w:lvl w:ilvl="7" w:tplc="2F8A0E04">
      <w:start w:val="1"/>
      <w:numFmt w:val="bullet"/>
      <w:lvlText w:val="o"/>
      <w:lvlJc w:val="left"/>
      <w:pPr>
        <w:ind w:left="5760" w:hanging="360"/>
      </w:pPr>
      <w:rPr>
        <w:rFonts w:hint="default" w:ascii="Courier New" w:hAnsi="Courier New"/>
      </w:rPr>
    </w:lvl>
    <w:lvl w:ilvl="8" w:tplc="034482F4">
      <w:start w:val="1"/>
      <w:numFmt w:val="bullet"/>
      <w:lvlText w:val=""/>
      <w:lvlJc w:val="left"/>
      <w:pPr>
        <w:ind w:left="6480" w:hanging="360"/>
      </w:pPr>
      <w:rPr>
        <w:rFonts w:hint="default" w:ascii="Wingdings" w:hAnsi="Wingdings"/>
      </w:rPr>
    </w:lvl>
  </w:abstractNum>
  <w:abstractNum w:abstractNumId="8" w15:restartNumberingAfterBreak="0">
    <w:nsid w:val="38FE3863"/>
    <w:multiLevelType w:val="multilevel"/>
    <w:tmpl w:val="F52E8BF8"/>
    <w:lvl w:ilvl="0">
      <w:start w:val="1"/>
      <w:numFmt w:val="decimal"/>
      <w:lvlText w:val="%1"/>
      <w:lvlJc w:val="left"/>
      <w:pPr>
        <w:ind w:left="720" w:firstLine="360"/>
      </w:pPr>
      <w:rPr>
        <w:rFonts w:ascii="Trebuchet MS" w:hAnsi="Trebuchet MS" w:eastAsia="Trebuchet MS" w:cs="Trebuchet MS"/>
        <w:b w:val="0"/>
        <w:i w:val="0"/>
        <w:smallCaps w:val="0"/>
        <w:strike w:val="0"/>
        <w:color w:val="000000"/>
        <w:sz w:val="20"/>
        <w:u w:val="none"/>
        <w:vertAlign w:val="baseline"/>
      </w:rPr>
    </w:lvl>
    <w:lvl w:ilvl="1">
      <w:start w:val="1"/>
      <w:numFmt w:val="lowerLetter"/>
      <w:lvlText w:val="%2"/>
      <w:lvlJc w:val="left"/>
      <w:pPr>
        <w:ind w:left="1440" w:firstLine="1080"/>
      </w:pPr>
      <w:rPr>
        <w:rFonts w:ascii="Trebuchet MS" w:hAnsi="Trebuchet MS" w:eastAsia="Trebuchet MS" w:cs="Trebuchet MS"/>
        <w:b w:val="0"/>
        <w:i w:val="0"/>
        <w:smallCaps w:val="0"/>
        <w:strike w:val="0"/>
        <w:color w:val="000000"/>
        <w:sz w:val="20"/>
        <w:u w:val="none"/>
        <w:vertAlign w:val="baseline"/>
      </w:rPr>
    </w:lvl>
    <w:lvl w:ilvl="2">
      <w:start w:val="1"/>
      <w:numFmt w:val="lowerRoman"/>
      <w:lvlText w:val="%3"/>
      <w:lvlJc w:val="left"/>
      <w:pPr>
        <w:ind w:left="2160" w:firstLine="1800"/>
      </w:pPr>
      <w:rPr>
        <w:rFonts w:ascii="Trebuchet MS" w:hAnsi="Trebuchet MS" w:eastAsia="Trebuchet MS" w:cs="Trebuchet MS"/>
        <w:b w:val="0"/>
        <w:i w:val="0"/>
        <w:smallCaps w:val="0"/>
        <w:strike w:val="0"/>
        <w:color w:val="000000"/>
        <w:sz w:val="20"/>
        <w:u w:val="none"/>
        <w:vertAlign w:val="baseline"/>
      </w:rPr>
    </w:lvl>
    <w:lvl w:ilvl="3">
      <w:start w:val="1"/>
      <w:numFmt w:val="decimal"/>
      <w:lvlText w:val="%4"/>
      <w:lvlJc w:val="left"/>
      <w:pPr>
        <w:ind w:left="2880" w:firstLine="2520"/>
      </w:pPr>
      <w:rPr>
        <w:rFonts w:ascii="Trebuchet MS" w:hAnsi="Trebuchet MS" w:eastAsia="Trebuchet MS" w:cs="Trebuchet MS"/>
        <w:b w:val="0"/>
        <w:i w:val="0"/>
        <w:smallCaps w:val="0"/>
        <w:strike w:val="0"/>
        <w:color w:val="000000"/>
        <w:sz w:val="20"/>
        <w:u w:val="none"/>
        <w:vertAlign w:val="baseline"/>
      </w:rPr>
    </w:lvl>
    <w:lvl w:ilvl="4">
      <w:start w:val="1"/>
      <w:numFmt w:val="lowerLetter"/>
      <w:lvlText w:val="%5"/>
      <w:lvlJc w:val="left"/>
      <w:pPr>
        <w:ind w:left="3600" w:firstLine="3240"/>
      </w:pPr>
      <w:rPr>
        <w:rFonts w:ascii="Trebuchet MS" w:hAnsi="Trebuchet MS" w:eastAsia="Trebuchet MS" w:cs="Trebuchet MS"/>
        <w:b w:val="0"/>
        <w:i w:val="0"/>
        <w:smallCaps w:val="0"/>
        <w:strike w:val="0"/>
        <w:color w:val="000000"/>
        <w:sz w:val="20"/>
        <w:u w:val="none"/>
        <w:vertAlign w:val="baseline"/>
      </w:rPr>
    </w:lvl>
    <w:lvl w:ilvl="5">
      <w:start w:val="1"/>
      <w:numFmt w:val="lowerRoman"/>
      <w:lvlText w:val="%6"/>
      <w:lvlJc w:val="left"/>
      <w:pPr>
        <w:ind w:left="4320" w:firstLine="3960"/>
      </w:pPr>
      <w:rPr>
        <w:rFonts w:ascii="Trebuchet MS" w:hAnsi="Trebuchet MS" w:eastAsia="Trebuchet MS" w:cs="Trebuchet MS"/>
        <w:b w:val="0"/>
        <w:i w:val="0"/>
        <w:smallCaps w:val="0"/>
        <w:strike w:val="0"/>
        <w:color w:val="000000"/>
        <w:sz w:val="20"/>
        <w:u w:val="none"/>
        <w:vertAlign w:val="baseline"/>
      </w:rPr>
    </w:lvl>
    <w:lvl w:ilvl="6">
      <w:start w:val="1"/>
      <w:numFmt w:val="decimal"/>
      <w:lvlText w:val="%7"/>
      <w:lvlJc w:val="left"/>
      <w:pPr>
        <w:ind w:left="5040" w:firstLine="4680"/>
      </w:pPr>
      <w:rPr>
        <w:rFonts w:ascii="Trebuchet MS" w:hAnsi="Trebuchet MS" w:eastAsia="Trebuchet MS" w:cs="Trebuchet MS"/>
        <w:b w:val="0"/>
        <w:i w:val="0"/>
        <w:smallCaps w:val="0"/>
        <w:strike w:val="0"/>
        <w:color w:val="000000"/>
        <w:sz w:val="20"/>
        <w:u w:val="none"/>
        <w:vertAlign w:val="baseline"/>
      </w:rPr>
    </w:lvl>
    <w:lvl w:ilvl="7">
      <w:start w:val="1"/>
      <w:numFmt w:val="lowerLetter"/>
      <w:lvlText w:val="%8"/>
      <w:lvlJc w:val="left"/>
      <w:pPr>
        <w:ind w:left="5760" w:firstLine="5400"/>
      </w:pPr>
      <w:rPr>
        <w:rFonts w:ascii="Trebuchet MS" w:hAnsi="Trebuchet MS" w:eastAsia="Trebuchet MS" w:cs="Trebuchet MS"/>
        <w:b w:val="0"/>
        <w:i w:val="0"/>
        <w:smallCaps w:val="0"/>
        <w:strike w:val="0"/>
        <w:color w:val="000000"/>
        <w:sz w:val="20"/>
        <w:u w:val="none"/>
        <w:vertAlign w:val="baseline"/>
      </w:rPr>
    </w:lvl>
    <w:lvl w:ilvl="8">
      <w:start w:val="1"/>
      <w:numFmt w:val="lowerRoman"/>
      <w:lvlText w:val="%9"/>
      <w:lvlJc w:val="left"/>
      <w:pPr>
        <w:ind w:left="6480" w:firstLine="6120"/>
      </w:pPr>
      <w:rPr>
        <w:rFonts w:ascii="Trebuchet MS" w:hAnsi="Trebuchet MS" w:eastAsia="Trebuchet MS" w:cs="Trebuchet MS"/>
        <w:b w:val="0"/>
        <w:i w:val="0"/>
        <w:smallCaps w:val="0"/>
        <w:strike w:val="0"/>
        <w:color w:val="000000"/>
        <w:sz w:val="20"/>
        <w:u w:val="none"/>
        <w:vertAlign w:val="baseline"/>
      </w:rPr>
    </w:lvl>
  </w:abstractNum>
  <w:abstractNum w:abstractNumId="9" w15:restartNumberingAfterBreak="0">
    <w:nsid w:val="56553810"/>
    <w:multiLevelType w:val="multilevel"/>
    <w:tmpl w:val="0770AB5C"/>
    <w:lvl w:ilvl="0">
      <w:start w:val="1"/>
      <w:numFmt w:val="bullet"/>
      <w:lvlText w:val="●"/>
      <w:lvlJc w:val="left"/>
      <w:pPr>
        <w:ind w:left="720" w:firstLine="360"/>
      </w:pPr>
      <w:rPr>
        <w:rFonts w:ascii="Trebuchet MS" w:hAnsi="Trebuchet MS" w:eastAsia="Trebuchet MS" w:cs="Trebuchet MS"/>
        <w:b w:val="0"/>
        <w:i w:val="0"/>
        <w:smallCaps w:val="0"/>
        <w:strike w:val="0"/>
        <w:color w:val="000000"/>
        <w:sz w:val="20"/>
        <w:u w:val="none"/>
        <w:vertAlign w:val="baseline"/>
      </w:rPr>
    </w:lvl>
    <w:lvl w:ilvl="1">
      <w:start w:val="1"/>
      <w:numFmt w:val="bullet"/>
      <w:lvlText w:val="○"/>
      <w:lvlJc w:val="left"/>
      <w:pPr>
        <w:ind w:left="1440" w:firstLine="1080"/>
      </w:pPr>
      <w:rPr>
        <w:rFonts w:ascii="Trebuchet MS" w:hAnsi="Trebuchet MS" w:eastAsia="Trebuchet MS" w:cs="Trebuchet MS"/>
        <w:b w:val="0"/>
        <w:i w:val="0"/>
        <w:smallCaps w:val="0"/>
        <w:strike w:val="0"/>
        <w:color w:val="000000"/>
        <w:sz w:val="20"/>
        <w:u w:val="none"/>
        <w:vertAlign w:val="baseline"/>
      </w:rPr>
    </w:lvl>
    <w:lvl w:ilvl="2">
      <w:start w:val="1"/>
      <w:numFmt w:val="bullet"/>
      <w:lvlText w:val="■"/>
      <w:lvlJc w:val="left"/>
      <w:pPr>
        <w:ind w:left="2160" w:firstLine="1800"/>
      </w:pPr>
      <w:rPr>
        <w:rFonts w:ascii="Trebuchet MS" w:hAnsi="Trebuchet MS" w:eastAsia="Trebuchet MS" w:cs="Trebuchet MS"/>
        <w:b w:val="0"/>
        <w:i w:val="0"/>
        <w:smallCaps w:val="0"/>
        <w:strike w:val="0"/>
        <w:color w:val="000000"/>
        <w:sz w:val="20"/>
        <w:u w:val="none"/>
        <w:vertAlign w:val="baseline"/>
      </w:rPr>
    </w:lvl>
    <w:lvl w:ilvl="3">
      <w:start w:val="1"/>
      <w:numFmt w:val="bullet"/>
      <w:lvlText w:val="●"/>
      <w:lvlJc w:val="left"/>
      <w:pPr>
        <w:ind w:left="2880" w:firstLine="2520"/>
      </w:pPr>
      <w:rPr>
        <w:rFonts w:ascii="Trebuchet MS" w:hAnsi="Trebuchet MS" w:eastAsia="Trebuchet MS" w:cs="Trebuchet MS"/>
        <w:b w:val="0"/>
        <w:i w:val="0"/>
        <w:smallCaps w:val="0"/>
        <w:strike w:val="0"/>
        <w:color w:val="000000"/>
        <w:sz w:val="20"/>
        <w:u w:val="none"/>
        <w:vertAlign w:val="baseline"/>
      </w:rPr>
    </w:lvl>
    <w:lvl w:ilvl="4">
      <w:start w:val="1"/>
      <w:numFmt w:val="bullet"/>
      <w:lvlText w:val="○"/>
      <w:lvlJc w:val="left"/>
      <w:pPr>
        <w:ind w:left="3600" w:firstLine="3240"/>
      </w:pPr>
      <w:rPr>
        <w:rFonts w:ascii="Trebuchet MS" w:hAnsi="Trebuchet MS" w:eastAsia="Trebuchet MS" w:cs="Trebuchet MS"/>
        <w:b w:val="0"/>
        <w:i w:val="0"/>
        <w:smallCaps w:val="0"/>
        <w:strike w:val="0"/>
        <w:color w:val="000000"/>
        <w:sz w:val="20"/>
        <w:u w:val="none"/>
        <w:vertAlign w:val="baseline"/>
      </w:rPr>
    </w:lvl>
    <w:lvl w:ilvl="5">
      <w:start w:val="1"/>
      <w:numFmt w:val="bullet"/>
      <w:lvlText w:val="■"/>
      <w:lvlJc w:val="left"/>
      <w:pPr>
        <w:ind w:left="4320" w:firstLine="3960"/>
      </w:pPr>
      <w:rPr>
        <w:rFonts w:ascii="Trebuchet MS" w:hAnsi="Trebuchet MS" w:eastAsia="Trebuchet MS" w:cs="Trebuchet MS"/>
        <w:b w:val="0"/>
        <w:i w:val="0"/>
        <w:smallCaps w:val="0"/>
        <w:strike w:val="0"/>
        <w:color w:val="000000"/>
        <w:sz w:val="20"/>
        <w:u w:val="none"/>
        <w:vertAlign w:val="baseline"/>
      </w:rPr>
    </w:lvl>
    <w:lvl w:ilvl="6">
      <w:start w:val="1"/>
      <w:numFmt w:val="bullet"/>
      <w:lvlText w:val="●"/>
      <w:lvlJc w:val="left"/>
      <w:pPr>
        <w:ind w:left="5040" w:firstLine="4680"/>
      </w:pPr>
      <w:rPr>
        <w:rFonts w:ascii="Trebuchet MS" w:hAnsi="Trebuchet MS" w:eastAsia="Trebuchet MS" w:cs="Trebuchet MS"/>
        <w:b w:val="0"/>
        <w:i w:val="0"/>
        <w:smallCaps w:val="0"/>
        <w:strike w:val="0"/>
        <w:color w:val="000000"/>
        <w:sz w:val="20"/>
        <w:u w:val="none"/>
        <w:vertAlign w:val="baseline"/>
      </w:rPr>
    </w:lvl>
    <w:lvl w:ilvl="7">
      <w:start w:val="1"/>
      <w:numFmt w:val="bullet"/>
      <w:lvlText w:val="○"/>
      <w:lvlJc w:val="left"/>
      <w:pPr>
        <w:ind w:left="5760" w:firstLine="5400"/>
      </w:pPr>
      <w:rPr>
        <w:rFonts w:ascii="Trebuchet MS" w:hAnsi="Trebuchet MS" w:eastAsia="Trebuchet MS" w:cs="Trebuchet MS"/>
        <w:b w:val="0"/>
        <w:i w:val="0"/>
        <w:smallCaps w:val="0"/>
        <w:strike w:val="0"/>
        <w:color w:val="000000"/>
        <w:sz w:val="20"/>
        <w:u w:val="none"/>
        <w:vertAlign w:val="baseline"/>
      </w:rPr>
    </w:lvl>
    <w:lvl w:ilvl="8">
      <w:start w:val="1"/>
      <w:numFmt w:val="bullet"/>
      <w:lvlText w:val="■"/>
      <w:lvlJc w:val="left"/>
      <w:pPr>
        <w:ind w:left="6480" w:firstLine="6120"/>
      </w:pPr>
      <w:rPr>
        <w:rFonts w:ascii="Trebuchet MS" w:hAnsi="Trebuchet MS" w:eastAsia="Trebuchet MS" w:cs="Trebuchet MS"/>
        <w:b w:val="0"/>
        <w:i w:val="0"/>
        <w:smallCaps w:val="0"/>
        <w:strike w:val="0"/>
        <w:color w:val="000000"/>
        <w:sz w:val="20"/>
        <w:u w:val="none"/>
        <w:vertAlign w:val="baseline"/>
      </w:rPr>
    </w:lvl>
  </w:abstractNum>
  <w:abstractNum w:abstractNumId="10" w15:restartNumberingAfterBreak="0">
    <w:nsid w:val="6589797E"/>
    <w:multiLevelType w:val="multilevel"/>
    <w:tmpl w:val="48CAC710"/>
    <w:lvl w:ilvl="0">
      <w:start w:val="1"/>
      <w:numFmt w:val="bullet"/>
      <w:lvlText w:val="●"/>
      <w:lvlJc w:val="left"/>
      <w:pPr>
        <w:ind w:left="720" w:firstLine="360"/>
      </w:pPr>
      <w:rPr>
        <w:rFonts w:ascii="Arial" w:hAnsi="Arial" w:eastAsia="Arial" w:cs="Arial"/>
        <w:b w:val="0"/>
        <w:i w:val="0"/>
        <w:smallCaps w:val="0"/>
        <w:strike w:val="0"/>
        <w:color w:val="000000"/>
        <w:sz w:val="20"/>
        <w:u w:val="none"/>
        <w:vertAlign w:val="baseline"/>
      </w:rPr>
    </w:lvl>
    <w:lvl w:ilvl="1">
      <w:start w:val="1"/>
      <w:numFmt w:val="bullet"/>
      <w:lvlText w:val="○"/>
      <w:lvlJc w:val="left"/>
      <w:pPr>
        <w:ind w:left="1440" w:firstLine="1080"/>
      </w:pPr>
      <w:rPr>
        <w:rFonts w:ascii="Arial" w:hAnsi="Arial" w:eastAsia="Arial" w:cs="Arial"/>
        <w:b w:val="0"/>
        <w:i w:val="0"/>
        <w:smallCaps w:val="0"/>
        <w:strike w:val="0"/>
        <w:color w:val="000000"/>
        <w:sz w:val="20"/>
        <w:u w:val="none"/>
        <w:vertAlign w:val="baseline"/>
      </w:rPr>
    </w:lvl>
    <w:lvl w:ilvl="2">
      <w:start w:val="1"/>
      <w:numFmt w:val="bullet"/>
      <w:lvlText w:val="■"/>
      <w:lvlJc w:val="left"/>
      <w:pPr>
        <w:ind w:left="2160" w:firstLine="1800"/>
      </w:pPr>
      <w:rPr>
        <w:rFonts w:ascii="Arial" w:hAnsi="Arial" w:eastAsia="Arial" w:cs="Arial"/>
        <w:b w:val="0"/>
        <w:i w:val="0"/>
        <w:smallCaps w:val="0"/>
        <w:strike w:val="0"/>
        <w:color w:val="000000"/>
        <w:sz w:val="20"/>
        <w:u w:val="none"/>
        <w:vertAlign w:val="baseline"/>
      </w:rPr>
    </w:lvl>
    <w:lvl w:ilvl="3">
      <w:start w:val="1"/>
      <w:numFmt w:val="bullet"/>
      <w:lvlText w:val="●"/>
      <w:lvlJc w:val="left"/>
      <w:pPr>
        <w:ind w:left="2880" w:firstLine="2520"/>
      </w:pPr>
      <w:rPr>
        <w:rFonts w:ascii="Arial" w:hAnsi="Arial" w:eastAsia="Arial" w:cs="Arial"/>
        <w:b w:val="0"/>
        <w:i w:val="0"/>
        <w:smallCaps w:val="0"/>
        <w:strike w:val="0"/>
        <w:color w:val="000000"/>
        <w:sz w:val="20"/>
        <w:u w:val="none"/>
        <w:vertAlign w:val="baseline"/>
      </w:rPr>
    </w:lvl>
    <w:lvl w:ilvl="4">
      <w:start w:val="1"/>
      <w:numFmt w:val="bullet"/>
      <w:lvlText w:val="○"/>
      <w:lvlJc w:val="left"/>
      <w:pPr>
        <w:ind w:left="3600" w:firstLine="3240"/>
      </w:pPr>
      <w:rPr>
        <w:rFonts w:ascii="Arial" w:hAnsi="Arial" w:eastAsia="Arial" w:cs="Arial"/>
        <w:b w:val="0"/>
        <w:i w:val="0"/>
        <w:smallCaps w:val="0"/>
        <w:strike w:val="0"/>
        <w:color w:val="000000"/>
        <w:sz w:val="20"/>
        <w:u w:val="none"/>
        <w:vertAlign w:val="baseline"/>
      </w:rPr>
    </w:lvl>
    <w:lvl w:ilvl="5">
      <w:start w:val="1"/>
      <w:numFmt w:val="bullet"/>
      <w:lvlText w:val="■"/>
      <w:lvlJc w:val="left"/>
      <w:pPr>
        <w:ind w:left="4320" w:firstLine="3960"/>
      </w:pPr>
      <w:rPr>
        <w:rFonts w:ascii="Arial" w:hAnsi="Arial" w:eastAsia="Arial" w:cs="Arial"/>
        <w:b w:val="0"/>
        <w:i w:val="0"/>
        <w:smallCaps w:val="0"/>
        <w:strike w:val="0"/>
        <w:color w:val="000000"/>
        <w:sz w:val="20"/>
        <w:u w:val="none"/>
        <w:vertAlign w:val="baseline"/>
      </w:rPr>
    </w:lvl>
    <w:lvl w:ilvl="6">
      <w:start w:val="1"/>
      <w:numFmt w:val="bullet"/>
      <w:lvlText w:val="●"/>
      <w:lvlJc w:val="left"/>
      <w:pPr>
        <w:ind w:left="5040" w:firstLine="4680"/>
      </w:pPr>
      <w:rPr>
        <w:rFonts w:ascii="Arial" w:hAnsi="Arial" w:eastAsia="Arial" w:cs="Arial"/>
        <w:b w:val="0"/>
        <w:i w:val="0"/>
        <w:smallCaps w:val="0"/>
        <w:strike w:val="0"/>
        <w:color w:val="000000"/>
        <w:sz w:val="20"/>
        <w:u w:val="none"/>
        <w:vertAlign w:val="baseline"/>
      </w:rPr>
    </w:lvl>
    <w:lvl w:ilvl="7">
      <w:start w:val="1"/>
      <w:numFmt w:val="bullet"/>
      <w:lvlText w:val="○"/>
      <w:lvlJc w:val="left"/>
      <w:pPr>
        <w:ind w:left="5760" w:firstLine="5400"/>
      </w:pPr>
      <w:rPr>
        <w:rFonts w:ascii="Arial" w:hAnsi="Arial" w:eastAsia="Arial" w:cs="Arial"/>
        <w:b w:val="0"/>
        <w:i w:val="0"/>
        <w:smallCaps w:val="0"/>
        <w:strike w:val="0"/>
        <w:color w:val="000000"/>
        <w:sz w:val="20"/>
        <w:u w:val="none"/>
        <w:vertAlign w:val="baseline"/>
      </w:rPr>
    </w:lvl>
    <w:lvl w:ilvl="8">
      <w:start w:val="1"/>
      <w:numFmt w:val="bullet"/>
      <w:lvlText w:val="■"/>
      <w:lvlJc w:val="left"/>
      <w:pPr>
        <w:ind w:left="6480" w:firstLine="6120"/>
      </w:pPr>
      <w:rPr>
        <w:rFonts w:ascii="Arial" w:hAnsi="Arial" w:eastAsia="Arial" w:cs="Arial"/>
        <w:b w:val="0"/>
        <w:i w:val="0"/>
        <w:smallCaps w:val="0"/>
        <w:strike w:val="0"/>
        <w:color w:val="000000"/>
        <w:sz w:val="20"/>
        <w:u w:val="none"/>
        <w:vertAlign w:val="baseline"/>
      </w:rPr>
    </w:lvl>
  </w:abstractNum>
  <w:abstractNum w:abstractNumId="11" w15:restartNumberingAfterBreak="0">
    <w:nsid w:val="73AE217A"/>
    <w:multiLevelType w:val="hybridMultilevel"/>
    <w:tmpl w:val="1B12C454"/>
    <w:lvl w:ilvl="0" w:tplc="69AEB022">
      <w:start w:val="1"/>
      <w:numFmt w:val="bullet"/>
      <w:lvlText w:val=""/>
      <w:lvlJc w:val="left"/>
      <w:pPr>
        <w:ind w:left="720" w:hanging="360"/>
      </w:pPr>
      <w:rPr>
        <w:rFonts w:hint="default" w:ascii="Symbol" w:hAnsi="Symbol"/>
      </w:rPr>
    </w:lvl>
    <w:lvl w:ilvl="1" w:tplc="73EE0952">
      <w:start w:val="1"/>
      <w:numFmt w:val="bullet"/>
      <w:lvlText w:val="o"/>
      <w:lvlJc w:val="left"/>
      <w:pPr>
        <w:ind w:left="1440" w:hanging="360"/>
      </w:pPr>
      <w:rPr>
        <w:rFonts w:hint="default" w:ascii="Courier New" w:hAnsi="Courier New"/>
      </w:rPr>
    </w:lvl>
    <w:lvl w:ilvl="2" w:tplc="E96200A8">
      <w:start w:val="1"/>
      <w:numFmt w:val="bullet"/>
      <w:lvlText w:val=""/>
      <w:lvlJc w:val="left"/>
      <w:pPr>
        <w:ind w:left="2160" w:hanging="360"/>
      </w:pPr>
      <w:rPr>
        <w:rFonts w:hint="default" w:ascii="Wingdings" w:hAnsi="Wingdings"/>
      </w:rPr>
    </w:lvl>
    <w:lvl w:ilvl="3" w:tplc="69AC8282">
      <w:start w:val="1"/>
      <w:numFmt w:val="bullet"/>
      <w:lvlText w:val=""/>
      <w:lvlJc w:val="left"/>
      <w:pPr>
        <w:ind w:left="2880" w:hanging="360"/>
      </w:pPr>
      <w:rPr>
        <w:rFonts w:hint="default" w:ascii="Symbol" w:hAnsi="Symbol"/>
      </w:rPr>
    </w:lvl>
    <w:lvl w:ilvl="4" w:tplc="26BE910A">
      <w:start w:val="1"/>
      <w:numFmt w:val="bullet"/>
      <w:lvlText w:val="o"/>
      <w:lvlJc w:val="left"/>
      <w:pPr>
        <w:ind w:left="3600" w:hanging="360"/>
      </w:pPr>
      <w:rPr>
        <w:rFonts w:hint="default" w:ascii="Courier New" w:hAnsi="Courier New"/>
      </w:rPr>
    </w:lvl>
    <w:lvl w:ilvl="5" w:tplc="9A0082D0">
      <w:start w:val="1"/>
      <w:numFmt w:val="bullet"/>
      <w:lvlText w:val=""/>
      <w:lvlJc w:val="left"/>
      <w:pPr>
        <w:ind w:left="4320" w:hanging="360"/>
      </w:pPr>
      <w:rPr>
        <w:rFonts w:hint="default" w:ascii="Wingdings" w:hAnsi="Wingdings"/>
      </w:rPr>
    </w:lvl>
    <w:lvl w:ilvl="6" w:tplc="05A28D0A">
      <w:start w:val="1"/>
      <w:numFmt w:val="bullet"/>
      <w:lvlText w:val=""/>
      <w:lvlJc w:val="left"/>
      <w:pPr>
        <w:ind w:left="5040" w:hanging="360"/>
      </w:pPr>
      <w:rPr>
        <w:rFonts w:hint="default" w:ascii="Symbol" w:hAnsi="Symbol"/>
      </w:rPr>
    </w:lvl>
    <w:lvl w:ilvl="7" w:tplc="3EC4306C">
      <w:start w:val="1"/>
      <w:numFmt w:val="bullet"/>
      <w:lvlText w:val="o"/>
      <w:lvlJc w:val="left"/>
      <w:pPr>
        <w:ind w:left="5760" w:hanging="360"/>
      </w:pPr>
      <w:rPr>
        <w:rFonts w:hint="default" w:ascii="Courier New" w:hAnsi="Courier New"/>
      </w:rPr>
    </w:lvl>
    <w:lvl w:ilvl="8" w:tplc="2C260DB0">
      <w:start w:val="1"/>
      <w:numFmt w:val="bullet"/>
      <w:lvlText w:val=""/>
      <w:lvlJc w:val="left"/>
      <w:pPr>
        <w:ind w:left="6480" w:hanging="360"/>
      </w:pPr>
      <w:rPr>
        <w:rFonts w:hint="default" w:ascii="Wingdings" w:hAnsi="Wingdings"/>
      </w:rPr>
    </w:lvl>
  </w:abstractNum>
  <w:abstractNum w:abstractNumId="12" w15:restartNumberingAfterBreak="0">
    <w:nsid w:val="771E0349"/>
    <w:multiLevelType w:val="hybridMultilevel"/>
    <w:tmpl w:val="89E2175E"/>
    <w:lvl w:ilvl="0" w:tplc="B52E3D36">
      <w:start w:val="1"/>
      <w:numFmt w:val="bullet"/>
      <w:lvlText w:val=""/>
      <w:lvlJc w:val="left"/>
      <w:pPr>
        <w:ind w:left="720" w:hanging="360"/>
      </w:pPr>
      <w:rPr>
        <w:rFonts w:hint="default" w:ascii="Symbol" w:hAnsi="Symbol"/>
      </w:rPr>
    </w:lvl>
    <w:lvl w:ilvl="1" w:tplc="91588876">
      <w:start w:val="1"/>
      <w:numFmt w:val="bullet"/>
      <w:lvlText w:val="o"/>
      <w:lvlJc w:val="left"/>
      <w:pPr>
        <w:ind w:left="1440" w:hanging="360"/>
      </w:pPr>
      <w:rPr>
        <w:rFonts w:hint="default" w:ascii="Courier New" w:hAnsi="Courier New"/>
      </w:rPr>
    </w:lvl>
    <w:lvl w:ilvl="2" w:tplc="9264AF28">
      <w:start w:val="1"/>
      <w:numFmt w:val="bullet"/>
      <w:lvlText w:val=""/>
      <w:lvlJc w:val="left"/>
      <w:pPr>
        <w:ind w:left="2160" w:hanging="360"/>
      </w:pPr>
      <w:rPr>
        <w:rFonts w:hint="default" w:ascii="Wingdings" w:hAnsi="Wingdings"/>
      </w:rPr>
    </w:lvl>
    <w:lvl w:ilvl="3" w:tplc="FE4C3750">
      <w:start w:val="1"/>
      <w:numFmt w:val="bullet"/>
      <w:lvlText w:val=""/>
      <w:lvlJc w:val="left"/>
      <w:pPr>
        <w:ind w:left="2880" w:hanging="360"/>
      </w:pPr>
      <w:rPr>
        <w:rFonts w:hint="default" w:ascii="Symbol" w:hAnsi="Symbol"/>
      </w:rPr>
    </w:lvl>
    <w:lvl w:ilvl="4" w:tplc="52D40E38">
      <w:start w:val="1"/>
      <w:numFmt w:val="bullet"/>
      <w:lvlText w:val="o"/>
      <w:lvlJc w:val="left"/>
      <w:pPr>
        <w:ind w:left="3600" w:hanging="360"/>
      </w:pPr>
      <w:rPr>
        <w:rFonts w:hint="default" w:ascii="Courier New" w:hAnsi="Courier New"/>
      </w:rPr>
    </w:lvl>
    <w:lvl w:ilvl="5" w:tplc="B9D48776">
      <w:start w:val="1"/>
      <w:numFmt w:val="bullet"/>
      <w:lvlText w:val=""/>
      <w:lvlJc w:val="left"/>
      <w:pPr>
        <w:ind w:left="4320" w:hanging="360"/>
      </w:pPr>
      <w:rPr>
        <w:rFonts w:hint="default" w:ascii="Wingdings" w:hAnsi="Wingdings"/>
      </w:rPr>
    </w:lvl>
    <w:lvl w:ilvl="6" w:tplc="27CAC1AC">
      <w:start w:val="1"/>
      <w:numFmt w:val="bullet"/>
      <w:lvlText w:val=""/>
      <w:lvlJc w:val="left"/>
      <w:pPr>
        <w:ind w:left="5040" w:hanging="360"/>
      </w:pPr>
      <w:rPr>
        <w:rFonts w:hint="default" w:ascii="Symbol" w:hAnsi="Symbol"/>
      </w:rPr>
    </w:lvl>
    <w:lvl w:ilvl="7" w:tplc="8DC8AD96">
      <w:start w:val="1"/>
      <w:numFmt w:val="bullet"/>
      <w:lvlText w:val="o"/>
      <w:lvlJc w:val="left"/>
      <w:pPr>
        <w:ind w:left="5760" w:hanging="360"/>
      </w:pPr>
      <w:rPr>
        <w:rFonts w:hint="default" w:ascii="Courier New" w:hAnsi="Courier New"/>
      </w:rPr>
    </w:lvl>
    <w:lvl w:ilvl="8" w:tplc="C8029546">
      <w:start w:val="1"/>
      <w:numFmt w:val="bullet"/>
      <w:lvlText w:val=""/>
      <w:lvlJc w:val="left"/>
      <w:pPr>
        <w:ind w:left="6480" w:hanging="360"/>
      </w:pPr>
      <w:rPr>
        <w:rFonts w:hint="default" w:ascii="Wingdings" w:hAnsi="Wingdings"/>
      </w:rPr>
    </w:lvl>
  </w:abstractNum>
  <w:num w:numId="1">
    <w:abstractNumId w:val="2"/>
  </w:num>
  <w:num w:numId="2">
    <w:abstractNumId w:val="12"/>
  </w:num>
  <w:num w:numId="3">
    <w:abstractNumId w:val="4"/>
  </w:num>
  <w:num w:numId="4">
    <w:abstractNumId w:val="1"/>
  </w:num>
  <w:num w:numId="5">
    <w:abstractNumId w:val="11"/>
  </w:num>
  <w:num w:numId="6">
    <w:abstractNumId w:val="6"/>
  </w:num>
  <w:num w:numId="7">
    <w:abstractNumId w:val="3"/>
  </w:num>
  <w:num w:numId="8">
    <w:abstractNumId w:val="7"/>
  </w:num>
  <w:num w:numId="9">
    <w:abstractNumId w:val="10"/>
  </w:num>
  <w:num w:numId="10">
    <w:abstractNumId w:val="9"/>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0F"/>
    <w:rsid w:val="000115F9"/>
    <w:rsid w:val="00034697"/>
    <w:rsid w:val="000656C1"/>
    <w:rsid w:val="00075978"/>
    <w:rsid w:val="00095578"/>
    <w:rsid w:val="000A48A4"/>
    <w:rsid w:val="000B5551"/>
    <w:rsid w:val="000F6B18"/>
    <w:rsid w:val="001174B0"/>
    <w:rsid w:val="0013045B"/>
    <w:rsid w:val="001557DB"/>
    <w:rsid w:val="00155A8F"/>
    <w:rsid w:val="001676D4"/>
    <w:rsid w:val="00173F2A"/>
    <w:rsid w:val="001B40FD"/>
    <w:rsid w:val="001C2057"/>
    <w:rsid w:val="001F438A"/>
    <w:rsid w:val="00226A16"/>
    <w:rsid w:val="00277787"/>
    <w:rsid w:val="00297492"/>
    <w:rsid w:val="002A5ABD"/>
    <w:rsid w:val="002B0E9D"/>
    <w:rsid w:val="002C0C5E"/>
    <w:rsid w:val="002E0C58"/>
    <w:rsid w:val="002E0DE3"/>
    <w:rsid w:val="00304F5A"/>
    <w:rsid w:val="00331F2F"/>
    <w:rsid w:val="00363EC7"/>
    <w:rsid w:val="00364AF2"/>
    <w:rsid w:val="00380FCA"/>
    <w:rsid w:val="0039228B"/>
    <w:rsid w:val="003D6767"/>
    <w:rsid w:val="003D6C8D"/>
    <w:rsid w:val="003F14E8"/>
    <w:rsid w:val="00404059"/>
    <w:rsid w:val="00451451"/>
    <w:rsid w:val="0047586B"/>
    <w:rsid w:val="00476E1C"/>
    <w:rsid w:val="004A2C7A"/>
    <w:rsid w:val="004A2E82"/>
    <w:rsid w:val="004C068E"/>
    <w:rsid w:val="004F38D5"/>
    <w:rsid w:val="004F712C"/>
    <w:rsid w:val="00506C03"/>
    <w:rsid w:val="00506D47"/>
    <w:rsid w:val="00507BD2"/>
    <w:rsid w:val="00532540"/>
    <w:rsid w:val="00532EE0"/>
    <w:rsid w:val="00553B4C"/>
    <w:rsid w:val="00593F57"/>
    <w:rsid w:val="00606B93"/>
    <w:rsid w:val="0073502B"/>
    <w:rsid w:val="00775C8E"/>
    <w:rsid w:val="00787A58"/>
    <w:rsid w:val="00792A42"/>
    <w:rsid w:val="00874CAE"/>
    <w:rsid w:val="00913CCC"/>
    <w:rsid w:val="009512A0"/>
    <w:rsid w:val="00A009BE"/>
    <w:rsid w:val="00A153F4"/>
    <w:rsid w:val="00A379E9"/>
    <w:rsid w:val="00A803BD"/>
    <w:rsid w:val="00AA7A0E"/>
    <w:rsid w:val="00AB093C"/>
    <w:rsid w:val="00AC4F0F"/>
    <w:rsid w:val="00AF07E2"/>
    <w:rsid w:val="00AF2F57"/>
    <w:rsid w:val="00B13689"/>
    <w:rsid w:val="00B23B10"/>
    <w:rsid w:val="00BE3571"/>
    <w:rsid w:val="00C14D29"/>
    <w:rsid w:val="00C403A1"/>
    <w:rsid w:val="00C47E64"/>
    <w:rsid w:val="00C721C5"/>
    <w:rsid w:val="00CA588E"/>
    <w:rsid w:val="00CD2147"/>
    <w:rsid w:val="00CF0183"/>
    <w:rsid w:val="00D352FC"/>
    <w:rsid w:val="00D53F31"/>
    <w:rsid w:val="00DB1AB0"/>
    <w:rsid w:val="00DD5119"/>
    <w:rsid w:val="00DD78AC"/>
    <w:rsid w:val="00DF635C"/>
    <w:rsid w:val="00E105F2"/>
    <w:rsid w:val="00E353D2"/>
    <w:rsid w:val="00E62E66"/>
    <w:rsid w:val="00E66750"/>
    <w:rsid w:val="00E814C6"/>
    <w:rsid w:val="00F5509E"/>
    <w:rsid w:val="00F8777E"/>
    <w:rsid w:val="00F9719D"/>
    <w:rsid w:val="00FB27DB"/>
    <w:rsid w:val="00FD248C"/>
    <w:rsid w:val="48C4C716"/>
    <w:rsid w:val="69552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1115DE"/>
  <w15:chartTrackingRefBased/>
  <w15:docId w15:val="{AAEA6AB0-1CE9-4FB6-B5D0-2AA025BD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9512A0"/>
    <w:pPr>
      <w:spacing w:after="0" w:line="276" w:lineRule="auto"/>
    </w:pPr>
    <w:rPr>
      <w:rFonts w:ascii="Arial" w:hAnsi="Arial" w:eastAsia="Arial" w:cs="Arial"/>
      <w:color w:val="000000"/>
      <w:lang w:eastAsia="nl-NL"/>
    </w:rPr>
  </w:style>
  <w:style w:type="paragraph" w:styleId="Heading1">
    <w:name w:val="heading 1"/>
    <w:basedOn w:val="Normal"/>
    <w:next w:val="Normal"/>
    <w:link w:val="Heading1Char"/>
    <w:uiPriority w:val="9"/>
    <w:qFormat/>
    <w:rsid w:val="004C068E"/>
    <w:pPr>
      <w:keepNext/>
      <w:pageBreakBefore/>
      <w:spacing w:after="60"/>
      <w:ind w:left="-284"/>
      <w:outlineLvl w:val="0"/>
    </w:pPr>
    <w:rPr>
      <w:rFonts w:ascii="Trebuchet MS" w:hAnsi="Trebuchet MS" w:eastAsia="Trebuchet MS" w:cs="Trebuchet MS"/>
      <w:color w:val="00B3BE"/>
      <w:sz w:val="36"/>
      <w:lang w:val="en-GB"/>
    </w:rPr>
  </w:style>
  <w:style w:type="paragraph" w:styleId="Heading2">
    <w:name w:val="heading 2"/>
    <w:basedOn w:val="Normal"/>
    <w:next w:val="Normal"/>
    <w:link w:val="Heading2Char"/>
    <w:uiPriority w:val="9"/>
    <w:unhideWhenUsed/>
    <w:qFormat/>
    <w:rsid w:val="004C068E"/>
    <w:pPr>
      <w:keepNext/>
      <w:spacing w:before="120" w:after="60"/>
      <w:ind w:left="-170"/>
      <w:outlineLvl w:val="1"/>
    </w:pPr>
    <w:rPr>
      <w:rFonts w:ascii="Trebuchet MS" w:hAnsi="Trebuchet MS" w:eastAsia="Trebuchet MS" w:cs="Trebuchet MS"/>
      <w:color w:val="B2D34A"/>
      <w:sz w:val="32"/>
      <w:lang w:val="en-GB"/>
    </w:rPr>
  </w:style>
  <w:style w:type="paragraph" w:styleId="Heading3">
    <w:name w:val="heading 3"/>
    <w:basedOn w:val="Normal"/>
    <w:next w:val="Normal"/>
    <w:link w:val="Heading3Char"/>
    <w:uiPriority w:val="9"/>
    <w:unhideWhenUsed/>
    <w:qFormat/>
    <w:rsid w:val="00553B4C"/>
    <w:pPr>
      <w:keepNext/>
      <w:spacing w:before="80" w:after="60"/>
      <w:ind w:left="-113"/>
      <w:outlineLvl w:val="2"/>
    </w:pPr>
    <w:rPr>
      <w:color w:val="583F99"/>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C068E"/>
    <w:rPr>
      <w:rFonts w:ascii="Trebuchet MS" w:hAnsi="Trebuchet MS" w:eastAsia="Trebuchet MS" w:cs="Trebuchet MS"/>
      <w:color w:val="00B3BE"/>
      <w:sz w:val="36"/>
      <w:lang w:val="en-GB" w:eastAsia="nl-NL"/>
    </w:rPr>
  </w:style>
  <w:style w:type="paragraph" w:styleId="Header">
    <w:name w:val="header"/>
    <w:basedOn w:val="Normal"/>
    <w:link w:val="HeaderChar"/>
    <w:uiPriority w:val="99"/>
    <w:unhideWhenUsed/>
    <w:rsid w:val="00DF635C"/>
    <w:pPr>
      <w:tabs>
        <w:tab w:val="center" w:pos="4513"/>
        <w:tab w:val="right" w:pos="9026"/>
      </w:tabs>
      <w:spacing w:line="240" w:lineRule="auto"/>
    </w:pPr>
  </w:style>
  <w:style w:type="character" w:styleId="HeaderChar" w:customStyle="1">
    <w:name w:val="Header Char"/>
    <w:basedOn w:val="DefaultParagraphFont"/>
    <w:link w:val="Header"/>
    <w:uiPriority w:val="99"/>
    <w:rsid w:val="00DF635C"/>
  </w:style>
  <w:style w:type="paragraph" w:styleId="Footer">
    <w:name w:val="footer"/>
    <w:basedOn w:val="Normal"/>
    <w:link w:val="FooterChar"/>
    <w:uiPriority w:val="99"/>
    <w:unhideWhenUsed/>
    <w:rsid w:val="00DF635C"/>
    <w:pPr>
      <w:tabs>
        <w:tab w:val="center" w:pos="4513"/>
        <w:tab w:val="right" w:pos="9026"/>
      </w:tabs>
      <w:spacing w:line="240" w:lineRule="auto"/>
    </w:pPr>
  </w:style>
  <w:style w:type="character" w:styleId="FooterChar" w:customStyle="1">
    <w:name w:val="Footer Char"/>
    <w:basedOn w:val="DefaultParagraphFont"/>
    <w:link w:val="Footer"/>
    <w:uiPriority w:val="99"/>
    <w:rsid w:val="00DF635C"/>
  </w:style>
  <w:style w:type="paragraph" w:styleId="ListParagraph">
    <w:name w:val="List Paragraph"/>
    <w:basedOn w:val="Normal"/>
    <w:uiPriority w:val="34"/>
    <w:qFormat/>
    <w:rsid w:val="009512A0"/>
    <w:pPr>
      <w:ind w:left="720"/>
      <w:contextualSpacing/>
    </w:pPr>
  </w:style>
  <w:style w:type="character" w:styleId="Heading2Char" w:customStyle="1">
    <w:name w:val="Heading 2 Char"/>
    <w:basedOn w:val="DefaultParagraphFont"/>
    <w:link w:val="Heading2"/>
    <w:uiPriority w:val="9"/>
    <w:rsid w:val="004C068E"/>
    <w:rPr>
      <w:rFonts w:ascii="Trebuchet MS" w:hAnsi="Trebuchet MS" w:eastAsia="Trebuchet MS" w:cs="Trebuchet MS"/>
      <w:color w:val="B2D34A"/>
      <w:sz w:val="32"/>
      <w:lang w:val="en-GB" w:eastAsia="nl-NL"/>
    </w:rPr>
  </w:style>
  <w:style w:type="character" w:styleId="Heading3Char" w:customStyle="1">
    <w:name w:val="Heading 3 Char"/>
    <w:basedOn w:val="DefaultParagraphFont"/>
    <w:link w:val="Heading3"/>
    <w:uiPriority w:val="9"/>
    <w:rsid w:val="00553B4C"/>
    <w:rPr>
      <w:rFonts w:ascii="Arial" w:hAnsi="Arial" w:eastAsia="Arial" w:cs="Arial"/>
      <w:color w:val="583F99"/>
      <w:sz w:val="28"/>
      <w:lang w:eastAsia="nl-NL"/>
    </w:rPr>
  </w:style>
  <w:style w:type="paragraph" w:styleId="Title">
    <w:name w:val="Title"/>
    <w:basedOn w:val="Normal"/>
    <w:next w:val="Normal"/>
    <w:link w:val="TitleChar"/>
    <w:uiPriority w:val="10"/>
    <w:qFormat/>
    <w:rsid w:val="00A379E9"/>
    <w:pPr>
      <w:spacing w:line="240" w:lineRule="auto"/>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A379E9"/>
    <w:rPr>
      <w:rFonts w:asciiTheme="majorHAnsi" w:hAnsiTheme="majorHAnsi" w:eastAsiaTheme="majorEastAsia" w:cstheme="majorBidi"/>
      <w:spacing w:val="-10"/>
      <w:kern w:val="28"/>
      <w:sz w:val="56"/>
      <w:szCs w:val="56"/>
      <w:lang w:eastAsia="nl-NL"/>
    </w:rPr>
  </w:style>
  <w:style w:type="table" w:styleId="TableGrid">
    <w:name w:val="Table Grid"/>
    <w:basedOn w:val="TableNormal"/>
    <w:uiPriority w:val="39"/>
    <w:rsid w:val="00F877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5">
    <w:name w:val="Plain Table 5"/>
    <w:basedOn w:val="TableNormal"/>
    <w:uiPriority w:val="45"/>
    <w:rsid w:val="00363EC7"/>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47586B"/>
    <w:pPr>
      <w:spacing w:before="100" w:beforeAutospacing="1" w:after="100" w:afterAutospacing="1" w:line="240" w:lineRule="auto"/>
    </w:pPr>
    <w:rPr>
      <w:rFonts w:ascii="Times New Roman" w:hAnsi="Times New Roman" w:cs="Times New Roman" w:eastAsiaTheme="minorEastAsia"/>
      <w:color w:val="auto"/>
      <w:sz w:val="24"/>
      <w:szCs w:val="24"/>
    </w:rPr>
  </w:style>
  <w:style w:type="paragraph" w:styleId="TOCHeading">
    <w:name w:val="TOC Heading"/>
    <w:basedOn w:val="Heading1"/>
    <w:next w:val="Normal"/>
    <w:uiPriority w:val="39"/>
    <w:unhideWhenUsed/>
    <w:qFormat/>
    <w:rsid w:val="00451451"/>
    <w:pPr>
      <w:keepLines/>
      <w:pageBreakBefore w:val="0"/>
      <w:spacing w:before="240" w:after="0" w:line="259" w:lineRule="auto"/>
      <w:ind w:left="0"/>
      <w:outlineLvl w:val="9"/>
    </w:pPr>
    <w:rPr>
      <w:rFonts w:asciiTheme="majorHAnsi" w:hAnsiTheme="majorHAnsi" w:eastAsiaTheme="majorEastAsia"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451451"/>
    <w:pPr>
      <w:spacing w:after="100"/>
    </w:pPr>
  </w:style>
  <w:style w:type="paragraph" w:styleId="TOC2">
    <w:name w:val="toc 2"/>
    <w:basedOn w:val="Normal"/>
    <w:next w:val="Normal"/>
    <w:autoRedefine/>
    <w:uiPriority w:val="39"/>
    <w:unhideWhenUsed/>
    <w:rsid w:val="00451451"/>
    <w:pPr>
      <w:spacing w:after="100"/>
      <w:ind w:left="220"/>
    </w:pPr>
  </w:style>
  <w:style w:type="paragraph" w:styleId="TOC3">
    <w:name w:val="toc 3"/>
    <w:basedOn w:val="Normal"/>
    <w:next w:val="Normal"/>
    <w:autoRedefine/>
    <w:uiPriority w:val="39"/>
    <w:unhideWhenUsed/>
    <w:rsid w:val="00451451"/>
    <w:pPr>
      <w:spacing w:after="100"/>
      <w:ind w:left="440"/>
    </w:pPr>
  </w:style>
  <w:style w:type="character" w:styleId="Hyperlink">
    <w:name w:val="Hyperlink"/>
    <w:basedOn w:val="DefaultParagraphFont"/>
    <w:uiPriority w:val="99"/>
    <w:unhideWhenUsed/>
    <w:rsid w:val="00451451"/>
    <w:rPr>
      <w:color w:val="0563C1" w:themeColor="hyperlink"/>
      <w:u w:val="single"/>
    </w:rPr>
  </w:style>
  <w:style w:type="paragraph" w:styleId="BalloonText">
    <w:name w:val="Balloon Text"/>
    <w:basedOn w:val="Normal"/>
    <w:link w:val="BalloonTextChar"/>
    <w:uiPriority w:val="99"/>
    <w:semiHidden/>
    <w:unhideWhenUsed/>
    <w:rsid w:val="00E66750"/>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6750"/>
    <w:rPr>
      <w:rFonts w:ascii="Segoe UI" w:hAnsi="Segoe UI" w:eastAsia="Arial"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en.porteners\Downloads\New%20folder\Diagnostic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D71304"/>
    <w:rsid w:val="00D71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75D292C9B38479CE84AC6544A1021" ma:contentTypeVersion="11" ma:contentTypeDescription="Create a new document." ma:contentTypeScope="" ma:versionID="f16c0302c248c0045fb7fcde91738ce7">
  <xsd:schema xmlns:xsd="http://www.w3.org/2001/XMLSchema" xmlns:xs="http://www.w3.org/2001/XMLSchema" xmlns:p="http://schemas.microsoft.com/office/2006/metadata/properties" xmlns:ns2="6889b77e-2663-40df-9984-e1dd63d691c7" xmlns:ns3="5029aebf-d8e4-453d-9091-9e513778ee51" xmlns:ns4="2ccc64fa-2c4f-43e6-869c-503dd891f39f" targetNamespace="http://schemas.microsoft.com/office/2006/metadata/properties" ma:root="true" ma:fieldsID="1704b7e41d7521625f2dc1aad406e163" ns2:_="" ns3:_="" ns4:_="">
    <xsd:import namespace="6889b77e-2663-40df-9984-e1dd63d691c7"/>
    <xsd:import namespace="5029aebf-d8e4-453d-9091-9e513778ee51"/>
    <xsd:import namespace="2ccc64fa-2c4f-43e6-869c-503dd891f39f"/>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9b77e-2663-40df-9984-e1dd63d691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29aebf-d8e4-453d-9091-9e513778ee51"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64fa-2c4f-43e6-869c-503dd891f39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055C-F7C5-49BD-B3F2-73CE1C0D9605}">
  <ds:schemaRefs>
    <ds:schemaRef ds:uri="http://schemas.microsoft.com/sharepoint/v3/contenttype/forms"/>
  </ds:schemaRefs>
</ds:datastoreItem>
</file>

<file path=customXml/itemProps2.xml><?xml version="1.0" encoding="utf-8"?>
<ds:datastoreItem xmlns:ds="http://schemas.openxmlformats.org/officeDocument/2006/customXml" ds:itemID="{2AB0F53E-F87F-43CF-B42C-665077CBB3F8}">
  <ds:schemaRefs>
    <ds:schemaRef ds:uri="2ccc64fa-2c4f-43e6-869c-503dd891f39f"/>
    <ds:schemaRef ds:uri="http://www.w3.org/XML/1998/namespace"/>
    <ds:schemaRef ds:uri="6889b77e-2663-40df-9984-e1dd63d691c7"/>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029aebf-d8e4-453d-9091-9e513778ee51"/>
    <ds:schemaRef ds:uri="http://purl.org/dc/dcmitype/"/>
    <ds:schemaRef ds:uri="http://purl.org/dc/terms/"/>
  </ds:schemaRefs>
</ds:datastoreItem>
</file>

<file path=customXml/itemProps3.xml><?xml version="1.0" encoding="utf-8"?>
<ds:datastoreItem xmlns:ds="http://schemas.openxmlformats.org/officeDocument/2006/customXml" ds:itemID="{03AB6D26-7839-4C03-8EB2-C84BE8BA4476}"/>
</file>

<file path=customXml/itemProps4.xml><?xml version="1.0" encoding="utf-8"?>
<ds:datastoreItem xmlns:ds="http://schemas.openxmlformats.org/officeDocument/2006/customXml" ds:itemID="{3601B336-84F2-4946-8D48-9509A2485D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Diagnostics</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Pörteners</dc:creator>
  <cp:keywords/>
  <dc:description/>
  <cp:lastModifiedBy>Coen Porteners</cp:lastModifiedBy>
  <cp:revision>6</cp:revision>
  <cp:lastPrinted>2018-03-26T12:27:00Z</cp:lastPrinted>
  <dcterms:created xsi:type="dcterms:W3CDTF">2018-01-24T09:25:00Z</dcterms:created>
  <dcterms:modified xsi:type="dcterms:W3CDTF">2018-04-24T07:46:07Z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0x010100A3075D292C9B38479CE84AC6544A1021</vt:lpwstr>
  </property>
</Properties>
</file>